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97389" w14:textId="77777777" w:rsidR="00CC3C8F" w:rsidRDefault="00E16071" w:rsidP="002D6D22">
      <w:pPr>
        <w:tabs>
          <w:tab w:val="left" w:pos="567"/>
        </w:tabs>
        <w:spacing w:after="0" w:line="259" w:lineRule="auto"/>
        <w:ind w:left="567" w:hanging="567"/>
        <w:jc w:val="left"/>
      </w:pPr>
      <w:r>
        <w:rPr>
          <w:b/>
        </w:rPr>
        <w:t xml:space="preserve">OAKLANDS COLLEGE CORPORATION  </w:t>
      </w:r>
    </w:p>
    <w:p w14:paraId="7BB23E09" w14:textId="77777777" w:rsidR="00CC3C8F" w:rsidRDefault="00E16071" w:rsidP="002D6D22">
      <w:pPr>
        <w:tabs>
          <w:tab w:val="left" w:pos="567"/>
        </w:tabs>
        <w:spacing w:after="0" w:line="259" w:lineRule="auto"/>
        <w:ind w:left="567" w:hanging="567"/>
        <w:jc w:val="left"/>
      </w:pPr>
      <w:r>
        <w:rPr>
          <w:b/>
        </w:rPr>
        <w:t xml:space="preserve"> </w:t>
      </w:r>
    </w:p>
    <w:p w14:paraId="0002D55C" w14:textId="77777777" w:rsidR="00CC3C8F" w:rsidRDefault="00E16071" w:rsidP="002D6D22">
      <w:pPr>
        <w:pStyle w:val="Heading2"/>
        <w:tabs>
          <w:tab w:val="left" w:pos="567"/>
        </w:tabs>
        <w:ind w:left="567" w:hanging="567"/>
      </w:pPr>
      <w:r>
        <w:t xml:space="preserve">TERMS OF REFERENCE (TOR) FOR THE AUDIT COMMITTEE  </w:t>
      </w:r>
    </w:p>
    <w:p w14:paraId="1C8BD055" w14:textId="77777777" w:rsidR="002D6D22" w:rsidRPr="002D6D22" w:rsidRDefault="002D6D22" w:rsidP="002D6D22"/>
    <w:p w14:paraId="07BFE817" w14:textId="77777777" w:rsidR="00CC3C8F" w:rsidRDefault="00E16071" w:rsidP="002D6D22">
      <w:pPr>
        <w:numPr>
          <w:ilvl w:val="0"/>
          <w:numId w:val="1"/>
        </w:numPr>
        <w:tabs>
          <w:tab w:val="left" w:pos="567"/>
        </w:tabs>
        <w:ind w:left="567" w:right="51" w:hanging="567"/>
      </w:pPr>
      <w:r w:rsidRPr="00E422C7">
        <w:rPr>
          <w:b/>
          <w:bCs/>
        </w:rPr>
        <w:t>Introduction</w:t>
      </w:r>
      <w:r>
        <w:t xml:space="preserve">.  Information and authority for these TORs is contained in the: </w:t>
      </w:r>
    </w:p>
    <w:p w14:paraId="15104361" w14:textId="77777777" w:rsidR="00E422C7" w:rsidRDefault="00E422C7" w:rsidP="00E422C7">
      <w:pPr>
        <w:tabs>
          <w:tab w:val="left" w:pos="567"/>
        </w:tabs>
        <w:ind w:left="567" w:right="51" w:firstLine="0"/>
      </w:pPr>
    </w:p>
    <w:p w14:paraId="683780A3" w14:textId="77777777" w:rsidR="00CC3C8F" w:rsidRDefault="00E16071" w:rsidP="00E422C7">
      <w:pPr>
        <w:numPr>
          <w:ilvl w:val="1"/>
          <w:numId w:val="1"/>
        </w:numPr>
        <w:tabs>
          <w:tab w:val="left" w:pos="1134"/>
        </w:tabs>
        <w:ind w:left="1134" w:right="51" w:hanging="567"/>
      </w:pPr>
      <w:r>
        <w:t xml:space="preserve">Instruments and Articles of Government as approved by the </w:t>
      </w:r>
      <w:proofErr w:type="gramStart"/>
      <w:r>
        <w:t>Corporation;</w:t>
      </w:r>
      <w:proofErr w:type="gramEnd"/>
      <w:r>
        <w:t xml:space="preserve"> </w:t>
      </w:r>
    </w:p>
    <w:p w14:paraId="344EE36D" w14:textId="77777777" w:rsidR="00CC3C8F" w:rsidRDefault="00E16071" w:rsidP="00E422C7">
      <w:pPr>
        <w:tabs>
          <w:tab w:val="left" w:pos="1134"/>
        </w:tabs>
        <w:spacing w:after="0" w:line="259" w:lineRule="auto"/>
        <w:ind w:left="1134" w:hanging="567"/>
        <w:jc w:val="left"/>
      </w:pPr>
      <w:r>
        <w:t xml:space="preserve"> </w:t>
      </w:r>
    </w:p>
    <w:p w14:paraId="517790C8" w14:textId="77777777" w:rsidR="00CC3C8F" w:rsidRDefault="00E16071" w:rsidP="00E422C7">
      <w:pPr>
        <w:numPr>
          <w:ilvl w:val="1"/>
          <w:numId w:val="1"/>
        </w:numPr>
        <w:tabs>
          <w:tab w:val="left" w:pos="1134"/>
        </w:tabs>
        <w:ind w:left="1134" w:right="51" w:hanging="567"/>
      </w:pPr>
      <w:r>
        <w:t xml:space="preserve">Post 16 audit Code of Practice (ACOP); and </w:t>
      </w:r>
    </w:p>
    <w:p w14:paraId="72FA2DBB" w14:textId="77777777" w:rsidR="00CC3C8F" w:rsidRDefault="00E16071" w:rsidP="00E422C7">
      <w:pPr>
        <w:tabs>
          <w:tab w:val="left" w:pos="1134"/>
        </w:tabs>
        <w:spacing w:after="0" w:line="259" w:lineRule="auto"/>
        <w:ind w:left="1134" w:hanging="567"/>
        <w:jc w:val="left"/>
      </w:pPr>
      <w:r>
        <w:t xml:space="preserve"> </w:t>
      </w:r>
    </w:p>
    <w:p w14:paraId="02B9606A" w14:textId="77777777" w:rsidR="00CC3C8F" w:rsidRDefault="00E16071" w:rsidP="00E422C7">
      <w:pPr>
        <w:numPr>
          <w:ilvl w:val="1"/>
          <w:numId w:val="1"/>
        </w:numPr>
        <w:tabs>
          <w:tab w:val="left" w:pos="1134"/>
        </w:tabs>
        <w:ind w:left="1134" w:right="51" w:hanging="567"/>
      </w:pPr>
      <w:r>
        <w:t xml:space="preserve">Corporation Standing Orders. </w:t>
      </w:r>
    </w:p>
    <w:p w14:paraId="1CB47131" w14:textId="77777777" w:rsidR="00CC3C8F" w:rsidRDefault="00E16071" w:rsidP="002D6D22">
      <w:pPr>
        <w:tabs>
          <w:tab w:val="left" w:pos="567"/>
        </w:tabs>
        <w:spacing w:after="0" w:line="259" w:lineRule="auto"/>
        <w:ind w:left="567" w:hanging="567"/>
        <w:jc w:val="left"/>
      </w:pPr>
      <w:r>
        <w:t xml:space="preserve"> </w:t>
      </w:r>
    </w:p>
    <w:p w14:paraId="51671E7F" w14:textId="77777777" w:rsidR="00CC3C8F" w:rsidRDefault="00E16071" w:rsidP="002D6D22">
      <w:pPr>
        <w:numPr>
          <w:ilvl w:val="0"/>
          <w:numId w:val="1"/>
        </w:numPr>
        <w:tabs>
          <w:tab w:val="left" w:pos="567"/>
        </w:tabs>
        <w:ind w:left="567" w:right="51" w:hanging="567"/>
      </w:pPr>
      <w:r w:rsidRPr="00E422C7">
        <w:rPr>
          <w:b/>
          <w:bCs/>
        </w:rPr>
        <w:t>The authority and responsibilities of the Committee</w:t>
      </w:r>
      <w:r>
        <w:t xml:space="preserve">. The Committee:  </w:t>
      </w:r>
    </w:p>
    <w:p w14:paraId="181CEAA8" w14:textId="77777777" w:rsidR="00E422C7" w:rsidRDefault="00E422C7" w:rsidP="00E422C7">
      <w:pPr>
        <w:tabs>
          <w:tab w:val="left" w:pos="567"/>
        </w:tabs>
        <w:ind w:left="567" w:right="51" w:firstLine="0"/>
      </w:pPr>
    </w:p>
    <w:p w14:paraId="7C09D9BB" w14:textId="77777777" w:rsidR="00CC3C8F" w:rsidRDefault="00E16071" w:rsidP="00E422C7">
      <w:pPr>
        <w:numPr>
          <w:ilvl w:val="1"/>
          <w:numId w:val="1"/>
        </w:numPr>
        <w:tabs>
          <w:tab w:val="left" w:pos="1134"/>
        </w:tabs>
        <w:ind w:left="1134" w:right="51" w:hanging="567"/>
      </w:pPr>
      <w:r>
        <w:t xml:space="preserve">has the authority to investigate any activity within its </w:t>
      </w:r>
      <w:proofErr w:type="gramStart"/>
      <w:r>
        <w:t>TOR;</w:t>
      </w:r>
      <w:proofErr w:type="gramEnd"/>
      <w:r>
        <w:t xml:space="preserve"> </w:t>
      </w:r>
    </w:p>
    <w:p w14:paraId="20F2D4D8" w14:textId="77777777" w:rsidR="00CC3C8F" w:rsidRDefault="00E16071" w:rsidP="00E422C7">
      <w:pPr>
        <w:tabs>
          <w:tab w:val="left" w:pos="1134"/>
        </w:tabs>
        <w:spacing w:after="0" w:line="259" w:lineRule="auto"/>
        <w:ind w:left="1134" w:hanging="567"/>
        <w:jc w:val="left"/>
      </w:pPr>
      <w:r>
        <w:t xml:space="preserve"> </w:t>
      </w:r>
    </w:p>
    <w:p w14:paraId="1EDC2A54" w14:textId="77777777" w:rsidR="00CC3C8F" w:rsidRDefault="00E16071" w:rsidP="00E422C7">
      <w:pPr>
        <w:numPr>
          <w:ilvl w:val="1"/>
          <w:numId w:val="1"/>
        </w:numPr>
        <w:tabs>
          <w:tab w:val="left" w:pos="1134"/>
        </w:tabs>
        <w:ind w:left="1134" w:right="51" w:hanging="567"/>
      </w:pPr>
      <w:r>
        <w:t xml:space="preserve">has the right of access to obtain all the information and explanations it considers necessary, from whatever source, to fulfil its </w:t>
      </w:r>
      <w:proofErr w:type="gramStart"/>
      <w:r>
        <w:t>remit;</w:t>
      </w:r>
      <w:proofErr w:type="gramEnd"/>
      <w:r>
        <w:t xml:space="preserve"> </w:t>
      </w:r>
    </w:p>
    <w:p w14:paraId="7F509368" w14:textId="77777777" w:rsidR="00CC3C8F" w:rsidRDefault="00E16071" w:rsidP="00E422C7">
      <w:pPr>
        <w:tabs>
          <w:tab w:val="left" w:pos="1134"/>
        </w:tabs>
        <w:spacing w:after="0" w:line="259" w:lineRule="auto"/>
        <w:ind w:left="1134" w:hanging="567"/>
        <w:jc w:val="left"/>
      </w:pPr>
      <w:r>
        <w:t xml:space="preserve"> </w:t>
      </w:r>
    </w:p>
    <w:p w14:paraId="5133F424" w14:textId="77777777" w:rsidR="00CC3C8F" w:rsidRDefault="00E16071" w:rsidP="00E422C7">
      <w:pPr>
        <w:numPr>
          <w:ilvl w:val="1"/>
          <w:numId w:val="1"/>
        </w:numPr>
        <w:tabs>
          <w:tab w:val="left" w:pos="1134"/>
        </w:tabs>
        <w:ind w:left="1134" w:right="51" w:hanging="567"/>
      </w:pPr>
      <w:r>
        <w:t xml:space="preserve">must comprise at least three members excluding the Chair of the Corporation and the Principal. The AC must ensure that it maintains its independence when considering appointment of </w:t>
      </w:r>
      <w:proofErr w:type="gramStart"/>
      <w:r>
        <w:t>members;</w:t>
      </w:r>
      <w:proofErr w:type="gramEnd"/>
      <w:r>
        <w:t xml:space="preserve"> </w:t>
      </w:r>
    </w:p>
    <w:p w14:paraId="5129F08E" w14:textId="77777777" w:rsidR="00CC3C8F" w:rsidRDefault="00E16071" w:rsidP="00E422C7">
      <w:pPr>
        <w:tabs>
          <w:tab w:val="left" w:pos="1134"/>
        </w:tabs>
        <w:spacing w:after="0" w:line="259" w:lineRule="auto"/>
        <w:ind w:left="1134" w:hanging="567"/>
        <w:jc w:val="left"/>
      </w:pPr>
      <w:r>
        <w:t xml:space="preserve"> </w:t>
      </w:r>
    </w:p>
    <w:p w14:paraId="50FE4B81" w14:textId="77777777" w:rsidR="00CC3C8F" w:rsidRDefault="00E16071" w:rsidP="00E422C7">
      <w:pPr>
        <w:numPr>
          <w:ilvl w:val="1"/>
          <w:numId w:val="1"/>
        </w:numPr>
        <w:tabs>
          <w:tab w:val="left" w:pos="1134"/>
        </w:tabs>
        <w:ind w:left="1134" w:right="51" w:hanging="567"/>
      </w:pPr>
      <w:r>
        <w:t xml:space="preserve">should include individuals with an appropriate mix of skills and experience to allow it to discharge its duties effectively. Collectively, members of the committee should have recent, relevant experience in risk management, finance and audit and assurance; and </w:t>
      </w:r>
    </w:p>
    <w:p w14:paraId="46A37E7C" w14:textId="77777777" w:rsidR="00CC3C8F" w:rsidRDefault="00E16071" w:rsidP="00E422C7">
      <w:pPr>
        <w:tabs>
          <w:tab w:val="left" w:pos="1134"/>
        </w:tabs>
        <w:spacing w:after="0" w:line="259" w:lineRule="auto"/>
        <w:ind w:left="1134" w:hanging="567"/>
        <w:jc w:val="left"/>
      </w:pPr>
      <w:r>
        <w:t xml:space="preserve"> </w:t>
      </w:r>
    </w:p>
    <w:p w14:paraId="09384719" w14:textId="77777777" w:rsidR="00CC3C8F" w:rsidRDefault="00E16071" w:rsidP="00E422C7">
      <w:pPr>
        <w:numPr>
          <w:ilvl w:val="1"/>
          <w:numId w:val="1"/>
        </w:numPr>
        <w:tabs>
          <w:tab w:val="left" w:pos="1134"/>
        </w:tabs>
        <w:ind w:left="1134" w:right="51" w:hanging="567"/>
      </w:pPr>
      <w:r>
        <w:t xml:space="preserve">must not adopt an executive role. </w:t>
      </w:r>
    </w:p>
    <w:p w14:paraId="4F0C3AB6" w14:textId="77777777" w:rsidR="00CC3C8F" w:rsidRDefault="00E16071" w:rsidP="002D6D22">
      <w:pPr>
        <w:tabs>
          <w:tab w:val="left" w:pos="567"/>
        </w:tabs>
        <w:spacing w:after="0" w:line="259" w:lineRule="auto"/>
        <w:ind w:left="567" w:hanging="567"/>
        <w:jc w:val="left"/>
      </w:pPr>
      <w:r>
        <w:t xml:space="preserve"> </w:t>
      </w:r>
    </w:p>
    <w:p w14:paraId="23352D8A" w14:textId="77777777" w:rsidR="00CC3C8F" w:rsidRPr="00E422C7" w:rsidRDefault="00E16071" w:rsidP="002D6D22">
      <w:pPr>
        <w:numPr>
          <w:ilvl w:val="0"/>
          <w:numId w:val="1"/>
        </w:numPr>
        <w:tabs>
          <w:tab w:val="left" w:pos="567"/>
        </w:tabs>
        <w:ind w:left="567" w:right="51" w:hanging="567"/>
        <w:rPr>
          <w:b/>
          <w:bCs/>
        </w:rPr>
      </w:pPr>
      <w:r w:rsidRPr="00E422C7">
        <w:rPr>
          <w:b/>
          <w:bCs/>
        </w:rPr>
        <w:t xml:space="preserve">To meet these specific issues the Committee is to: </w:t>
      </w:r>
    </w:p>
    <w:p w14:paraId="78033EFC" w14:textId="77777777" w:rsidR="00E422C7" w:rsidRDefault="00E422C7" w:rsidP="00E422C7">
      <w:pPr>
        <w:tabs>
          <w:tab w:val="left" w:pos="567"/>
        </w:tabs>
        <w:ind w:left="567" w:right="51" w:firstLine="0"/>
      </w:pPr>
    </w:p>
    <w:p w14:paraId="4A20BD4E" w14:textId="77777777" w:rsidR="00CC3C8F" w:rsidRDefault="00E16071" w:rsidP="00E422C7">
      <w:pPr>
        <w:numPr>
          <w:ilvl w:val="1"/>
          <w:numId w:val="1"/>
        </w:numPr>
        <w:tabs>
          <w:tab w:val="left" w:pos="1134"/>
        </w:tabs>
        <w:spacing w:after="4"/>
        <w:ind w:left="1134" w:right="51" w:hanging="567"/>
      </w:pPr>
      <w:r>
        <w:rPr>
          <w:color w:val="292526"/>
        </w:rPr>
        <w:t xml:space="preserve">assess and provide the Corporation with an opinion on the adequacy and effectiveness of the college’s audit arrangements, framework of governance, risk management and control, and processes for the effective and efficient use of resources, the solvency of the institution and the safeguarding of its </w:t>
      </w:r>
      <w:proofErr w:type="gramStart"/>
      <w:r>
        <w:rPr>
          <w:color w:val="292526"/>
        </w:rPr>
        <w:t>assets;</w:t>
      </w:r>
      <w:proofErr w:type="gramEnd"/>
      <w:r>
        <w:rPr>
          <w:color w:val="292526"/>
        </w:rPr>
        <w:t xml:space="preserve"> </w:t>
      </w:r>
    </w:p>
    <w:p w14:paraId="650B3FB0" w14:textId="77777777" w:rsidR="00CC3C8F" w:rsidRDefault="00E16071" w:rsidP="00E422C7">
      <w:pPr>
        <w:tabs>
          <w:tab w:val="left" w:pos="1134"/>
        </w:tabs>
        <w:spacing w:after="0" w:line="259" w:lineRule="auto"/>
        <w:ind w:left="1134" w:hanging="567"/>
        <w:jc w:val="left"/>
      </w:pPr>
      <w:r>
        <w:rPr>
          <w:color w:val="292526"/>
        </w:rPr>
        <w:t xml:space="preserve"> </w:t>
      </w:r>
    </w:p>
    <w:p w14:paraId="7B97216B" w14:textId="77777777" w:rsidR="00CC3C8F" w:rsidRDefault="00E16071" w:rsidP="00E422C7">
      <w:pPr>
        <w:numPr>
          <w:ilvl w:val="1"/>
          <w:numId w:val="1"/>
        </w:numPr>
        <w:tabs>
          <w:tab w:val="left" w:pos="1134"/>
        </w:tabs>
        <w:spacing w:after="4"/>
        <w:ind w:left="1134" w:right="51" w:hanging="567"/>
      </w:pPr>
      <w:r>
        <w:rPr>
          <w:color w:val="292526"/>
        </w:rPr>
        <w:t xml:space="preserve">advise the Corporation on the appointment, reappointment, dismissal and remuneration of the financial statements and regularity auditors and other assurance providers, including internal auditors (IAS) and establish that all such assurance providers adhere to relevant professional </w:t>
      </w:r>
      <w:proofErr w:type="gramStart"/>
      <w:r>
        <w:rPr>
          <w:color w:val="292526"/>
        </w:rPr>
        <w:t>standards;</w:t>
      </w:r>
      <w:proofErr w:type="gramEnd"/>
      <w:r>
        <w:rPr>
          <w:color w:val="292526"/>
        </w:rPr>
        <w:t xml:space="preserve"> </w:t>
      </w:r>
    </w:p>
    <w:p w14:paraId="6FEA07F2" w14:textId="77777777" w:rsidR="00CC3C8F" w:rsidRDefault="00E16071" w:rsidP="00E422C7">
      <w:pPr>
        <w:tabs>
          <w:tab w:val="left" w:pos="1134"/>
        </w:tabs>
        <w:spacing w:after="0" w:line="259" w:lineRule="auto"/>
        <w:ind w:left="1134" w:hanging="567"/>
        <w:jc w:val="left"/>
      </w:pPr>
      <w:r>
        <w:rPr>
          <w:color w:val="292526"/>
        </w:rPr>
        <w:t xml:space="preserve"> </w:t>
      </w:r>
    </w:p>
    <w:p w14:paraId="003FB558" w14:textId="77777777" w:rsidR="00CC3C8F" w:rsidRDefault="00E16071" w:rsidP="00E422C7">
      <w:pPr>
        <w:numPr>
          <w:ilvl w:val="1"/>
          <w:numId w:val="1"/>
        </w:numPr>
        <w:tabs>
          <w:tab w:val="left" w:pos="1134"/>
        </w:tabs>
        <w:spacing w:after="4"/>
        <w:ind w:left="1134" w:right="51" w:hanging="567"/>
      </w:pPr>
      <w:r>
        <w:rPr>
          <w:color w:val="292526"/>
        </w:rPr>
        <w:t xml:space="preserve">ensure effective coordination between the IAS, the funding auditor and the financial statements </w:t>
      </w:r>
      <w:proofErr w:type="gramStart"/>
      <w:r>
        <w:rPr>
          <w:color w:val="292526"/>
        </w:rPr>
        <w:t>auditor;</w:t>
      </w:r>
      <w:proofErr w:type="gramEnd"/>
      <w:r>
        <w:rPr>
          <w:color w:val="292526"/>
        </w:rPr>
        <w:t xml:space="preserve"> </w:t>
      </w:r>
    </w:p>
    <w:p w14:paraId="271CB023" w14:textId="77777777" w:rsidR="00CC3C8F" w:rsidRDefault="00E16071" w:rsidP="00E422C7">
      <w:pPr>
        <w:tabs>
          <w:tab w:val="left" w:pos="1134"/>
        </w:tabs>
        <w:spacing w:after="0" w:line="259" w:lineRule="auto"/>
        <w:ind w:left="1134" w:hanging="567"/>
        <w:jc w:val="left"/>
      </w:pPr>
      <w:r>
        <w:rPr>
          <w:color w:val="292526"/>
        </w:rPr>
        <w:t xml:space="preserve"> </w:t>
      </w:r>
    </w:p>
    <w:p w14:paraId="129DE6EA" w14:textId="77777777" w:rsidR="00CC3C8F" w:rsidRPr="00E422C7" w:rsidRDefault="00E16071" w:rsidP="00E422C7">
      <w:pPr>
        <w:numPr>
          <w:ilvl w:val="1"/>
          <w:numId w:val="1"/>
        </w:numPr>
        <w:tabs>
          <w:tab w:val="left" w:pos="1134"/>
        </w:tabs>
        <w:spacing w:after="4"/>
        <w:ind w:left="1134" w:right="51" w:hanging="567"/>
      </w:pPr>
      <w:r>
        <w:rPr>
          <w:color w:val="292526"/>
        </w:rPr>
        <w:t xml:space="preserve">consider and advise the Corporation on: </w:t>
      </w:r>
    </w:p>
    <w:p w14:paraId="5AFCD83C" w14:textId="77777777" w:rsidR="00E422C7" w:rsidRDefault="00E422C7" w:rsidP="00E422C7">
      <w:pPr>
        <w:tabs>
          <w:tab w:val="left" w:pos="1134"/>
        </w:tabs>
        <w:spacing w:after="4"/>
        <w:ind w:left="1134" w:right="51" w:firstLine="0"/>
      </w:pPr>
    </w:p>
    <w:p w14:paraId="4EB069B6" w14:textId="77777777" w:rsidR="00CC3C8F" w:rsidRDefault="00E16071" w:rsidP="00E422C7">
      <w:pPr>
        <w:numPr>
          <w:ilvl w:val="2"/>
          <w:numId w:val="1"/>
        </w:numPr>
        <w:tabs>
          <w:tab w:val="left" w:pos="1701"/>
        </w:tabs>
        <w:spacing w:after="4"/>
        <w:ind w:left="1701" w:hanging="567"/>
        <w:jc w:val="left"/>
      </w:pPr>
      <w:r>
        <w:rPr>
          <w:color w:val="292526"/>
        </w:rPr>
        <w:t xml:space="preserve">the audit strategy for the financial </w:t>
      </w:r>
      <w:proofErr w:type="gramStart"/>
      <w:r>
        <w:rPr>
          <w:color w:val="292526"/>
        </w:rPr>
        <w:t>statements</w:t>
      </w:r>
      <w:proofErr w:type="gramEnd"/>
      <w:r>
        <w:rPr>
          <w:color w:val="292526"/>
        </w:rPr>
        <w:t xml:space="preserve"> auditor and the regularity auditor; and </w:t>
      </w:r>
    </w:p>
    <w:p w14:paraId="60D448A0" w14:textId="77777777" w:rsidR="00CC3C8F" w:rsidRDefault="00E16071" w:rsidP="00E422C7">
      <w:pPr>
        <w:tabs>
          <w:tab w:val="left" w:pos="1701"/>
        </w:tabs>
        <w:spacing w:after="0" w:line="259" w:lineRule="auto"/>
        <w:ind w:left="1701" w:hanging="567"/>
        <w:jc w:val="left"/>
      </w:pPr>
      <w:r>
        <w:rPr>
          <w:color w:val="292526"/>
        </w:rPr>
        <w:t xml:space="preserve"> </w:t>
      </w:r>
    </w:p>
    <w:p w14:paraId="4AF31657" w14:textId="77777777" w:rsidR="00CC3C8F" w:rsidRDefault="00E16071" w:rsidP="00E422C7">
      <w:pPr>
        <w:numPr>
          <w:ilvl w:val="2"/>
          <w:numId w:val="1"/>
        </w:numPr>
        <w:tabs>
          <w:tab w:val="left" w:pos="1701"/>
        </w:tabs>
        <w:spacing w:after="4"/>
        <w:ind w:left="1701" w:hanging="567"/>
        <w:jc w:val="left"/>
      </w:pPr>
      <w:r>
        <w:rPr>
          <w:color w:val="292526"/>
        </w:rPr>
        <w:t xml:space="preserve">the audit strategy and annual internal audit plans for the IAS. </w:t>
      </w:r>
    </w:p>
    <w:p w14:paraId="6AACD6E1" w14:textId="77777777" w:rsidR="00CC3C8F" w:rsidRDefault="00E16071" w:rsidP="002D6D22">
      <w:pPr>
        <w:tabs>
          <w:tab w:val="left" w:pos="567"/>
        </w:tabs>
        <w:spacing w:after="0" w:line="259" w:lineRule="auto"/>
        <w:ind w:left="567" w:hanging="567"/>
        <w:jc w:val="left"/>
      </w:pPr>
      <w:r>
        <w:rPr>
          <w:color w:val="292526"/>
        </w:rPr>
        <w:t xml:space="preserve"> </w:t>
      </w:r>
    </w:p>
    <w:p w14:paraId="03BC5653" w14:textId="77777777" w:rsidR="00CC3C8F" w:rsidRDefault="00E16071" w:rsidP="00E422C7">
      <w:pPr>
        <w:numPr>
          <w:ilvl w:val="1"/>
          <w:numId w:val="1"/>
        </w:numPr>
        <w:tabs>
          <w:tab w:val="left" w:pos="1134"/>
        </w:tabs>
        <w:ind w:left="1134" w:right="51" w:hanging="567"/>
      </w:pPr>
      <w:r>
        <w:t xml:space="preserve">inform the Corporation of any additional services provided by the financial statements, regularity and other audit and assurance providers and explain how independence and objectivity were </w:t>
      </w:r>
      <w:proofErr w:type="gramStart"/>
      <w:r>
        <w:t>safeguarded;</w:t>
      </w:r>
      <w:proofErr w:type="gramEnd"/>
      <w:r>
        <w:t xml:space="preserve"> </w:t>
      </w:r>
    </w:p>
    <w:p w14:paraId="6B4866CC" w14:textId="77777777" w:rsidR="00CC3C8F" w:rsidRDefault="00E16071" w:rsidP="00E422C7">
      <w:pPr>
        <w:tabs>
          <w:tab w:val="left" w:pos="1134"/>
        </w:tabs>
        <w:spacing w:after="0" w:line="259" w:lineRule="auto"/>
        <w:ind w:left="1134" w:hanging="567"/>
        <w:jc w:val="left"/>
      </w:pPr>
      <w:r>
        <w:t xml:space="preserve"> </w:t>
      </w:r>
    </w:p>
    <w:p w14:paraId="539C863C" w14:textId="77777777" w:rsidR="00CC3C8F" w:rsidRDefault="00E16071" w:rsidP="00E422C7">
      <w:pPr>
        <w:numPr>
          <w:ilvl w:val="1"/>
          <w:numId w:val="1"/>
        </w:numPr>
        <w:tabs>
          <w:tab w:val="left" w:pos="1134"/>
        </w:tabs>
        <w:spacing w:after="4"/>
        <w:ind w:left="1134" w:right="51" w:hanging="567"/>
      </w:pPr>
      <w:r>
        <w:rPr>
          <w:color w:val="292526"/>
        </w:rPr>
        <w:t xml:space="preserve">advise the Corporation on internal audit assignment reports and annual reports and on control issues included in the management letters of the financial statements’ auditor (including their work on regularity) and the funding auditor and management’s responses to </w:t>
      </w:r>
      <w:proofErr w:type="gramStart"/>
      <w:r>
        <w:rPr>
          <w:color w:val="292526"/>
        </w:rPr>
        <w:t>these;</w:t>
      </w:r>
      <w:proofErr w:type="gramEnd"/>
      <w:r>
        <w:rPr>
          <w:color w:val="292526"/>
        </w:rPr>
        <w:t xml:space="preserve"> </w:t>
      </w:r>
    </w:p>
    <w:p w14:paraId="36D69BD1" w14:textId="77777777" w:rsidR="00CC3C8F" w:rsidRDefault="00E16071" w:rsidP="00E422C7">
      <w:pPr>
        <w:tabs>
          <w:tab w:val="left" w:pos="1134"/>
        </w:tabs>
        <w:spacing w:after="0" w:line="259" w:lineRule="auto"/>
        <w:ind w:left="1134" w:hanging="567"/>
        <w:jc w:val="left"/>
      </w:pPr>
      <w:r>
        <w:rPr>
          <w:color w:val="292526"/>
        </w:rPr>
        <w:lastRenderedPageBreak/>
        <w:t xml:space="preserve"> </w:t>
      </w:r>
    </w:p>
    <w:p w14:paraId="6224699B" w14:textId="77777777" w:rsidR="00CC3C8F" w:rsidRDefault="00E16071" w:rsidP="00E422C7">
      <w:pPr>
        <w:numPr>
          <w:ilvl w:val="1"/>
          <w:numId w:val="1"/>
        </w:numPr>
        <w:tabs>
          <w:tab w:val="left" w:pos="1134"/>
        </w:tabs>
        <w:ind w:left="1134" w:right="51" w:hanging="567"/>
      </w:pPr>
      <w:r>
        <w:t xml:space="preserve">monitor, within agreed timescales, the implementation of recommendations arising from the management letters and reports of the financial statements and regularity auditor, and of any reports submitted by other providers of audit and assurance services to the </w:t>
      </w:r>
      <w:proofErr w:type="gramStart"/>
      <w:r>
        <w:t>college;</w:t>
      </w:r>
      <w:proofErr w:type="gramEnd"/>
      <w:r>
        <w:t xml:space="preserve"> </w:t>
      </w:r>
    </w:p>
    <w:p w14:paraId="29F4407E" w14:textId="77777777" w:rsidR="00CC3C8F" w:rsidRDefault="00E16071" w:rsidP="00E422C7">
      <w:pPr>
        <w:tabs>
          <w:tab w:val="left" w:pos="1134"/>
        </w:tabs>
        <w:spacing w:after="0" w:line="259" w:lineRule="auto"/>
        <w:ind w:left="1134" w:hanging="567"/>
        <w:jc w:val="left"/>
      </w:pPr>
      <w:r>
        <w:t xml:space="preserve"> </w:t>
      </w:r>
    </w:p>
    <w:p w14:paraId="1A5AEBCE" w14:textId="77777777" w:rsidR="00CC3C8F" w:rsidRDefault="00E16071" w:rsidP="00E422C7">
      <w:pPr>
        <w:numPr>
          <w:ilvl w:val="1"/>
          <w:numId w:val="1"/>
        </w:numPr>
        <w:tabs>
          <w:tab w:val="left" w:pos="1134"/>
        </w:tabs>
        <w:spacing w:after="4"/>
        <w:ind w:left="1134" w:right="51" w:hanging="567"/>
      </w:pPr>
      <w:r>
        <w:rPr>
          <w:color w:val="292526"/>
        </w:rPr>
        <w:t xml:space="preserve">consider and advise the Corporation on relevant reports by the National Audit Office (NAO) and the funding agencies, and, where appropriate, management’s response to </w:t>
      </w:r>
      <w:proofErr w:type="gramStart"/>
      <w:r>
        <w:rPr>
          <w:color w:val="292526"/>
        </w:rPr>
        <w:t>these;</w:t>
      </w:r>
      <w:proofErr w:type="gramEnd"/>
      <w:r>
        <w:rPr>
          <w:color w:val="292526"/>
        </w:rPr>
        <w:t xml:space="preserve"> </w:t>
      </w:r>
    </w:p>
    <w:p w14:paraId="2D1502FF" w14:textId="77777777" w:rsidR="00CC3C8F" w:rsidRDefault="00E16071" w:rsidP="00E422C7">
      <w:pPr>
        <w:tabs>
          <w:tab w:val="left" w:pos="1134"/>
        </w:tabs>
        <w:spacing w:after="0" w:line="259" w:lineRule="auto"/>
        <w:ind w:left="1134" w:hanging="567"/>
        <w:jc w:val="left"/>
      </w:pPr>
      <w:r>
        <w:rPr>
          <w:color w:val="292526"/>
        </w:rPr>
        <w:t xml:space="preserve"> </w:t>
      </w:r>
    </w:p>
    <w:p w14:paraId="1A20BD37" w14:textId="77777777" w:rsidR="00CC3C8F" w:rsidRDefault="00E16071" w:rsidP="00E422C7">
      <w:pPr>
        <w:numPr>
          <w:ilvl w:val="1"/>
          <w:numId w:val="1"/>
        </w:numPr>
        <w:tabs>
          <w:tab w:val="left" w:pos="1134"/>
        </w:tabs>
        <w:spacing w:after="4"/>
        <w:ind w:left="1134" w:right="51" w:hanging="567"/>
      </w:pPr>
      <w:r>
        <w:rPr>
          <w:color w:val="292526"/>
        </w:rPr>
        <w:t xml:space="preserve">establish, in conjunction with college management, relevant annual performance measures and indicators, and to monitor the effectiveness of the IAS and financial statements auditor through these measures and indicators and to decide, based on this review, whether a competition for price and quality of the audit service is </w:t>
      </w:r>
      <w:proofErr w:type="gramStart"/>
      <w:r>
        <w:rPr>
          <w:color w:val="292526"/>
        </w:rPr>
        <w:t>appropriate;</w:t>
      </w:r>
      <w:proofErr w:type="gramEnd"/>
      <w:r>
        <w:rPr>
          <w:color w:val="292526"/>
        </w:rPr>
        <w:t xml:space="preserve"> </w:t>
      </w:r>
    </w:p>
    <w:p w14:paraId="7507B2E1" w14:textId="77777777" w:rsidR="00CC3C8F" w:rsidRDefault="00E16071" w:rsidP="00E422C7">
      <w:pPr>
        <w:tabs>
          <w:tab w:val="left" w:pos="1134"/>
        </w:tabs>
        <w:spacing w:after="0" w:line="259" w:lineRule="auto"/>
        <w:ind w:left="1134" w:hanging="567"/>
        <w:jc w:val="left"/>
      </w:pPr>
      <w:r>
        <w:rPr>
          <w:color w:val="292526"/>
        </w:rPr>
        <w:t xml:space="preserve"> </w:t>
      </w:r>
    </w:p>
    <w:p w14:paraId="43666204" w14:textId="77777777" w:rsidR="00CC3C8F" w:rsidRDefault="00E16071" w:rsidP="00E422C7">
      <w:pPr>
        <w:numPr>
          <w:ilvl w:val="1"/>
          <w:numId w:val="1"/>
        </w:numPr>
        <w:tabs>
          <w:tab w:val="left" w:pos="1134"/>
        </w:tabs>
        <w:ind w:left="1134" w:right="51" w:hanging="567"/>
      </w:pPr>
      <w:r>
        <w:t xml:space="preserve">oversee the college’s policies on fraud and irregularity and whistleblowing, and ensure the proper, proportionate and independent investigation of all allegations and instances of fraud and irregularity; that investigation outcomes are reported to the AC; that the external auditors (and IAS where appointed) have been informed, and that appropriate follow-up action has been planned/actioned, and that all significant cases of fraud or suspected fraud or irregularity are reported to the chief executive of the appropriate funding body;  </w:t>
      </w:r>
    </w:p>
    <w:p w14:paraId="6CED0554" w14:textId="77777777" w:rsidR="00986916" w:rsidRDefault="00986916" w:rsidP="00986916">
      <w:pPr>
        <w:tabs>
          <w:tab w:val="left" w:pos="1134"/>
        </w:tabs>
        <w:ind w:left="1134" w:right="51" w:firstLine="0"/>
      </w:pPr>
    </w:p>
    <w:p w14:paraId="49CB0C18" w14:textId="4370CC92" w:rsidR="00CC3C8F" w:rsidRDefault="00986916" w:rsidP="00E422C7">
      <w:pPr>
        <w:tabs>
          <w:tab w:val="left" w:pos="1134"/>
        </w:tabs>
        <w:spacing w:after="3"/>
        <w:ind w:left="1134" w:hanging="567"/>
        <w:jc w:val="left"/>
        <w:rPr>
          <w:i/>
          <w:sz w:val="16"/>
        </w:rPr>
      </w:pPr>
      <w:r>
        <w:rPr>
          <w:i/>
          <w:sz w:val="16"/>
        </w:rPr>
        <w:tab/>
      </w:r>
      <w:r w:rsidR="00E16071">
        <w:rPr>
          <w:i/>
          <w:sz w:val="16"/>
        </w:rPr>
        <w:t xml:space="preserve">(Significant fraud is usually where one or more of the following factors are </w:t>
      </w:r>
      <w:proofErr w:type="gramStart"/>
      <w:r w:rsidR="00E16071">
        <w:rPr>
          <w:i/>
          <w:sz w:val="16"/>
        </w:rPr>
        <w:t>involved;</w:t>
      </w:r>
      <w:proofErr w:type="gramEnd"/>
      <w:r w:rsidR="00E16071">
        <w:rPr>
          <w:i/>
          <w:sz w:val="16"/>
        </w:rPr>
        <w:t xml:space="preserve"> </w:t>
      </w:r>
    </w:p>
    <w:p w14:paraId="09E26674" w14:textId="77777777" w:rsidR="00986916" w:rsidRDefault="00986916" w:rsidP="00E422C7">
      <w:pPr>
        <w:tabs>
          <w:tab w:val="left" w:pos="1134"/>
        </w:tabs>
        <w:spacing w:after="3"/>
        <w:ind w:left="1134" w:hanging="567"/>
        <w:jc w:val="left"/>
      </w:pPr>
    </w:p>
    <w:p w14:paraId="0D9BC9FE" w14:textId="77777777" w:rsidR="00CC3C8F" w:rsidRPr="00986916" w:rsidRDefault="00E16071" w:rsidP="00E422C7">
      <w:pPr>
        <w:numPr>
          <w:ilvl w:val="2"/>
          <w:numId w:val="1"/>
        </w:numPr>
        <w:tabs>
          <w:tab w:val="left" w:pos="1701"/>
        </w:tabs>
        <w:spacing w:after="3"/>
        <w:ind w:left="1701" w:hanging="567"/>
        <w:jc w:val="left"/>
      </w:pPr>
      <w:r>
        <w:rPr>
          <w:i/>
          <w:sz w:val="16"/>
        </w:rPr>
        <w:t xml:space="preserve">there is likely to be great public interest because of the nature of the fraud or the people </w:t>
      </w:r>
      <w:proofErr w:type="gramStart"/>
      <w:r>
        <w:rPr>
          <w:i/>
          <w:sz w:val="16"/>
        </w:rPr>
        <w:t>involved;</w:t>
      </w:r>
      <w:proofErr w:type="gramEnd"/>
      <w:r>
        <w:rPr>
          <w:i/>
          <w:sz w:val="16"/>
        </w:rPr>
        <w:t xml:space="preserve"> </w:t>
      </w:r>
    </w:p>
    <w:p w14:paraId="7B9365D5" w14:textId="77777777" w:rsidR="00986916" w:rsidRDefault="00986916" w:rsidP="00986916">
      <w:pPr>
        <w:tabs>
          <w:tab w:val="left" w:pos="1701"/>
        </w:tabs>
        <w:spacing w:after="3"/>
        <w:ind w:left="1701" w:firstLine="0"/>
        <w:jc w:val="left"/>
      </w:pPr>
    </w:p>
    <w:p w14:paraId="2CA0BD83" w14:textId="77777777" w:rsidR="00CC3C8F" w:rsidRPr="00986916" w:rsidRDefault="00E16071" w:rsidP="00E422C7">
      <w:pPr>
        <w:numPr>
          <w:ilvl w:val="2"/>
          <w:numId w:val="1"/>
        </w:numPr>
        <w:tabs>
          <w:tab w:val="left" w:pos="1701"/>
        </w:tabs>
        <w:spacing w:after="3"/>
        <w:ind w:left="1701" w:hanging="567"/>
        <w:jc w:val="left"/>
      </w:pPr>
      <w:r>
        <w:rPr>
          <w:i/>
          <w:sz w:val="16"/>
        </w:rPr>
        <w:t xml:space="preserve">the sums of money are in excess of £10,000 or specifically, and only, in relation to the 16-19 Bursary Fund a lower limit of £5,000 applies </w:t>
      </w:r>
      <w:proofErr w:type="gramStart"/>
      <w:r>
        <w:rPr>
          <w:i/>
          <w:sz w:val="16"/>
        </w:rPr>
        <w:t>here;</w:t>
      </w:r>
      <w:proofErr w:type="gramEnd"/>
      <w:r>
        <w:rPr>
          <w:i/>
          <w:sz w:val="16"/>
        </w:rPr>
        <w:t xml:space="preserve"> or </w:t>
      </w:r>
    </w:p>
    <w:p w14:paraId="5699895C" w14:textId="77777777" w:rsidR="00986916" w:rsidRDefault="00986916" w:rsidP="00986916">
      <w:pPr>
        <w:tabs>
          <w:tab w:val="left" w:pos="1701"/>
        </w:tabs>
        <w:spacing w:after="3"/>
        <w:ind w:left="1701" w:firstLine="0"/>
        <w:jc w:val="left"/>
      </w:pPr>
    </w:p>
    <w:p w14:paraId="2D9312D2" w14:textId="77777777" w:rsidR="00CC3C8F" w:rsidRDefault="00E16071" w:rsidP="00E422C7">
      <w:pPr>
        <w:numPr>
          <w:ilvl w:val="2"/>
          <w:numId w:val="1"/>
        </w:numPr>
        <w:tabs>
          <w:tab w:val="left" w:pos="1701"/>
        </w:tabs>
        <w:spacing w:after="33"/>
        <w:ind w:left="1701" w:hanging="567"/>
        <w:jc w:val="left"/>
      </w:pPr>
      <w:r>
        <w:rPr>
          <w:i/>
          <w:sz w:val="16"/>
        </w:rPr>
        <w:t>the particulars of the fraud are novel or complex.)</w:t>
      </w:r>
      <w:r>
        <w:rPr>
          <w:sz w:val="16"/>
        </w:rPr>
        <w:t xml:space="preserve">  </w:t>
      </w:r>
    </w:p>
    <w:p w14:paraId="7E45E005" w14:textId="77777777" w:rsidR="00CC3C8F" w:rsidRDefault="00E16071" w:rsidP="002D6D22">
      <w:pPr>
        <w:tabs>
          <w:tab w:val="left" w:pos="567"/>
        </w:tabs>
        <w:spacing w:after="17" w:line="259" w:lineRule="auto"/>
        <w:ind w:left="567" w:hanging="567"/>
        <w:jc w:val="left"/>
      </w:pPr>
      <w:r>
        <w:t xml:space="preserve"> </w:t>
      </w:r>
    </w:p>
    <w:p w14:paraId="59B028EF" w14:textId="77777777" w:rsidR="00CC3C8F" w:rsidRDefault="00E16071" w:rsidP="00E422C7">
      <w:pPr>
        <w:numPr>
          <w:ilvl w:val="1"/>
          <w:numId w:val="1"/>
        </w:numPr>
        <w:tabs>
          <w:tab w:val="left" w:pos="1134"/>
        </w:tabs>
        <w:spacing w:after="4"/>
        <w:ind w:left="1134" w:right="51" w:hanging="567"/>
      </w:pPr>
      <w:r>
        <w:rPr>
          <w:color w:val="292526"/>
        </w:rPr>
        <w:t xml:space="preserve">produce an annual report for the Corporation. The annual report must summarise the committee’s activities relating to the financial year under review; including any significant issues arising up to the date of preparation of the report, and any significant matters of internal control included in the management letters and reports from auditors or other assurance providers. It must include the committee’s view of its own effectiveness and how it has fulfilled its TOR.  The report must include the AC’s opinion on the adequacy and effectiveness of the college’s audit arrangements, its framework of governance, risk management and control and its processes for securing economy, efficiency and effectiveness. The annual report must be submitted to the Corporation before the Statement of Corporate Governance and Internal Control in the accounts is signed. A copy of the AC’s annual report must be submitted to the relevant funding body with the annual accounts: and  </w:t>
      </w:r>
    </w:p>
    <w:p w14:paraId="561F423F" w14:textId="77777777" w:rsidR="00CC3C8F" w:rsidRDefault="00E16071" w:rsidP="00E422C7">
      <w:pPr>
        <w:tabs>
          <w:tab w:val="left" w:pos="1134"/>
        </w:tabs>
        <w:spacing w:after="0" w:line="259" w:lineRule="auto"/>
        <w:ind w:left="1134" w:hanging="567"/>
        <w:jc w:val="left"/>
      </w:pPr>
      <w:r>
        <w:rPr>
          <w:color w:val="292526"/>
        </w:rPr>
        <w:t xml:space="preserve"> </w:t>
      </w:r>
    </w:p>
    <w:p w14:paraId="083D5A89" w14:textId="77777777" w:rsidR="00CC3C8F" w:rsidRDefault="00E16071" w:rsidP="00E422C7">
      <w:pPr>
        <w:numPr>
          <w:ilvl w:val="1"/>
          <w:numId w:val="1"/>
        </w:numPr>
        <w:tabs>
          <w:tab w:val="left" w:pos="1134"/>
        </w:tabs>
        <w:spacing w:after="4"/>
        <w:ind w:left="1134" w:right="51" w:hanging="567"/>
      </w:pPr>
      <w:r>
        <w:rPr>
          <w:color w:val="292526"/>
        </w:rPr>
        <w:t>recommend the Statement of Corporate Governance and Internal Control to the Corporation for approval.</w:t>
      </w:r>
      <w:r>
        <w:t xml:space="preserve"> </w:t>
      </w:r>
    </w:p>
    <w:p w14:paraId="34C6DF9C" w14:textId="77777777" w:rsidR="00CC3C8F" w:rsidRDefault="00E16071" w:rsidP="002D6D22">
      <w:pPr>
        <w:tabs>
          <w:tab w:val="left" w:pos="567"/>
        </w:tabs>
        <w:spacing w:after="0" w:line="259" w:lineRule="auto"/>
        <w:ind w:left="567" w:hanging="567"/>
        <w:jc w:val="left"/>
      </w:pPr>
      <w:r>
        <w:rPr>
          <w:i/>
        </w:rPr>
        <w:t xml:space="preserve">  </w:t>
      </w:r>
    </w:p>
    <w:p w14:paraId="4C7D3318" w14:textId="77777777" w:rsidR="00CC3C8F" w:rsidRDefault="00E16071" w:rsidP="002D6D22">
      <w:pPr>
        <w:numPr>
          <w:ilvl w:val="0"/>
          <w:numId w:val="1"/>
        </w:numPr>
        <w:tabs>
          <w:tab w:val="left" w:pos="567"/>
        </w:tabs>
        <w:ind w:left="567" w:right="51" w:hanging="567"/>
      </w:pPr>
      <w:r w:rsidRPr="00986916">
        <w:rPr>
          <w:b/>
          <w:bCs/>
        </w:rPr>
        <w:t>Relationship with the Corporation</w:t>
      </w:r>
      <w:r>
        <w:t xml:space="preserve">.  The Corporation expect that the AC will complete and/or advise on audit associated matters as detailed in the Audit Codes of Practice. The role of the AC is to advise the Corporation on the adequacy and effectiveness of the College’s systems of internal control and its arrangements for risk management, control and governance. </w:t>
      </w:r>
    </w:p>
    <w:p w14:paraId="7A1E0E3C" w14:textId="77777777" w:rsidR="00CC3C8F" w:rsidRDefault="00E16071" w:rsidP="002D6D22">
      <w:pPr>
        <w:tabs>
          <w:tab w:val="left" w:pos="567"/>
        </w:tabs>
        <w:spacing w:after="0" w:line="259" w:lineRule="auto"/>
        <w:ind w:left="567" w:hanging="567"/>
        <w:jc w:val="left"/>
      </w:pPr>
      <w:r>
        <w:rPr>
          <w:i/>
        </w:rPr>
        <w:t xml:space="preserve"> </w:t>
      </w:r>
    </w:p>
    <w:p w14:paraId="6E1510ED" w14:textId="77777777" w:rsidR="00CC3C8F" w:rsidRDefault="00E16071" w:rsidP="002D6D22">
      <w:pPr>
        <w:numPr>
          <w:ilvl w:val="0"/>
          <w:numId w:val="1"/>
        </w:numPr>
        <w:tabs>
          <w:tab w:val="left" w:pos="567"/>
        </w:tabs>
        <w:ind w:left="567" w:right="51" w:hanging="567"/>
      </w:pPr>
      <w:r w:rsidRPr="00986916">
        <w:rPr>
          <w:b/>
          <w:bCs/>
        </w:rPr>
        <w:t>Relationship with the Principal (Accounting Officer</w:t>
      </w:r>
      <w:r>
        <w:t xml:space="preserve">).  It remains the </w:t>
      </w:r>
      <w:proofErr w:type="gramStart"/>
      <w:r>
        <w:t>Principal’s</w:t>
      </w:r>
      <w:proofErr w:type="gramEnd"/>
      <w:r>
        <w:t xml:space="preserve"> responsibility to ensure the satisfactory operation of day-to-day control framework however the internal and external auditors, together with the AC, contribute to this by provision of advice and assurance. </w:t>
      </w:r>
    </w:p>
    <w:p w14:paraId="39373B20" w14:textId="77777777" w:rsidR="00CC3C8F" w:rsidRDefault="00E16071" w:rsidP="002D6D22">
      <w:pPr>
        <w:tabs>
          <w:tab w:val="left" w:pos="567"/>
        </w:tabs>
        <w:spacing w:after="0" w:line="259" w:lineRule="auto"/>
        <w:ind w:left="567" w:hanging="567"/>
        <w:jc w:val="left"/>
      </w:pPr>
      <w:r>
        <w:t xml:space="preserve"> </w:t>
      </w:r>
    </w:p>
    <w:p w14:paraId="16E40B2D" w14:textId="77777777" w:rsidR="00CC3C8F" w:rsidRDefault="00E16071" w:rsidP="002D6D22">
      <w:pPr>
        <w:numPr>
          <w:ilvl w:val="0"/>
          <w:numId w:val="1"/>
        </w:numPr>
        <w:tabs>
          <w:tab w:val="left" w:pos="567"/>
        </w:tabs>
        <w:ind w:left="567" w:right="51" w:hanging="567"/>
      </w:pPr>
      <w:r w:rsidRPr="00986916">
        <w:rPr>
          <w:b/>
          <w:bCs/>
        </w:rPr>
        <w:t>Meetings</w:t>
      </w:r>
      <w:r>
        <w:t xml:space="preserve">. </w:t>
      </w:r>
    </w:p>
    <w:p w14:paraId="7679D197" w14:textId="77777777" w:rsidR="00986916" w:rsidRDefault="00986916" w:rsidP="00986916">
      <w:pPr>
        <w:tabs>
          <w:tab w:val="left" w:pos="567"/>
        </w:tabs>
        <w:ind w:left="567" w:right="51" w:firstLine="0"/>
      </w:pPr>
    </w:p>
    <w:p w14:paraId="458D7AF0" w14:textId="77777777" w:rsidR="00CC3C8F" w:rsidRDefault="00E16071" w:rsidP="00E422C7">
      <w:pPr>
        <w:numPr>
          <w:ilvl w:val="2"/>
          <w:numId w:val="5"/>
        </w:numPr>
        <w:tabs>
          <w:tab w:val="left" w:pos="1134"/>
        </w:tabs>
        <w:ind w:left="1134" w:right="51" w:hanging="567"/>
      </w:pPr>
      <w:r w:rsidRPr="00986916">
        <w:rPr>
          <w:b/>
          <w:bCs/>
        </w:rPr>
        <w:t>Audit Firms</w:t>
      </w:r>
      <w:r>
        <w:t xml:space="preserve">. Each Committee meeting may be preceded by a private session between he Internal and External Auditors (If attending the meeting proper) and the Committee members. </w:t>
      </w:r>
    </w:p>
    <w:p w14:paraId="5FB22EDD" w14:textId="77777777" w:rsidR="00CC3C8F" w:rsidRDefault="00E16071" w:rsidP="00E422C7">
      <w:pPr>
        <w:tabs>
          <w:tab w:val="left" w:pos="1134"/>
        </w:tabs>
        <w:spacing w:after="0" w:line="259" w:lineRule="auto"/>
        <w:ind w:left="1134" w:hanging="567"/>
        <w:jc w:val="left"/>
      </w:pPr>
      <w:r>
        <w:lastRenderedPageBreak/>
        <w:t xml:space="preserve"> </w:t>
      </w:r>
    </w:p>
    <w:p w14:paraId="51BCC0C8" w14:textId="77777777" w:rsidR="00CC3C8F" w:rsidRDefault="00E16071" w:rsidP="00E422C7">
      <w:pPr>
        <w:numPr>
          <w:ilvl w:val="2"/>
          <w:numId w:val="5"/>
        </w:numPr>
        <w:tabs>
          <w:tab w:val="left" w:pos="1134"/>
        </w:tabs>
        <w:ind w:left="1134" w:right="51" w:hanging="567"/>
      </w:pPr>
      <w:r w:rsidRPr="00986916">
        <w:rPr>
          <w:b/>
          <w:bCs/>
        </w:rPr>
        <w:t>Frequency</w:t>
      </w:r>
      <w:r>
        <w:t xml:space="preserve">.  The Committee shall meet as required but normally not less than once a term unless the Chair in consultation with the Clerk agrees that there is insufficient business; the Clerk will record such action.  </w:t>
      </w:r>
    </w:p>
    <w:p w14:paraId="513C9318" w14:textId="77777777" w:rsidR="00CC3C8F" w:rsidRDefault="00E16071" w:rsidP="00E422C7">
      <w:pPr>
        <w:tabs>
          <w:tab w:val="left" w:pos="1134"/>
        </w:tabs>
        <w:spacing w:after="0" w:line="259" w:lineRule="auto"/>
        <w:ind w:left="1134" w:hanging="567"/>
        <w:jc w:val="left"/>
      </w:pPr>
      <w:r>
        <w:t xml:space="preserve"> </w:t>
      </w:r>
    </w:p>
    <w:p w14:paraId="1BE3E2C7" w14:textId="77777777" w:rsidR="00CC3C8F" w:rsidRDefault="00E16071" w:rsidP="00E422C7">
      <w:pPr>
        <w:numPr>
          <w:ilvl w:val="2"/>
          <w:numId w:val="5"/>
        </w:numPr>
        <w:tabs>
          <w:tab w:val="left" w:pos="1134"/>
        </w:tabs>
        <w:ind w:left="1134" w:right="51" w:hanging="567"/>
      </w:pPr>
      <w:r w:rsidRPr="00986916">
        <w:rPr>
          <w:b/>
          <w:bCs/>
        </w:rPr>
        <w:t>Special Meetings</w:t>
      </w:r>
      <w:r>
        <w:t xml:space="preserve">. The Clerk when instructed only by the Chair, or in his absence, by the Vice or acting Chair, shall call Special meetings of the Committee. At such meetings, the </w:t>
      </w:r>
      <w:proofErr w:type="gramStart"/>
      <w:r>
        <w:t>Agenda</w:t>
      </w:r>
      <w:proofErr w:type="gramEnd"/>
      <w:r>
        <w:t xml:space="preserve"> shall normally be limited to consideration of a single or related item. Standing items shall not be included in the </w:t>
      </w:r>
      <w:proofErr w:type="gramStart"/>
      <w:r>
        <w:t>Agenda</w:t>
      </w:r>
      <w:proofErr w:type="gramEnd"/>
      <w:r>
        <w:t xml:space="preserve">.  </w:t>
      </w:r>
    </w:p>
    <w:p w14:paraId="107FA4B8" w14:textId="77777777" w:rsidR="00CC3C8F" w:rsidRDefault="00E16071" w:rsidP="002D6D22">
      <w:pPr>
        <w:tabs>
          <w:tab w:val="left" w:pos="567"/>
        </w:tabs>
        <w:spacing w:after="0" w:line="259" w:lineRule="auto"/>
        <w:ind w:left="567" w:hanging="567"/>
        <w:jc w:val="left"/>
      </w:pPr>
      <w:r>
        <w:t xml:space="preserve"> </w:t>
      </w:r>
    </w:p>
    <w:p w14:paraId="0BDED1B5" w14:textId="3A6A71F6" w:rsidR="00CC3C8F" w:rsidRPr="00986916" w:rsidRDefault="00E16071" w:rsidP="002D6D22">
      <w:pPr>
        <w:numPr>
          <w:ilvl w:val="0"/>
          <w:numId w:val="1"/>
        </w:numPr>
        <w:tabs>
          <w:tab w:val="left" w:pos="567"/>
        </w:tabs>
        <w:ind w:left="567" w:right="51" w:hanging="567"/>
        <w:rPr>
          <w:b/>
          <w:bCs/>
        </w:rPr>
      </w:pPr>
      <w:r w:rsidRPr="00986916">
        <w:rPr>
          <w:b/>
          <w:bCs/>
        </w:rPr>
        <w:t xml:space="preserve">Chair, Membership and Quorum. </w:t>
      </w:r>
    </w:p>
    <w:p w14:paraId="1D6B0CA8" w14:textId="77777777" w:rsidR="00986916" w:rsidRDefault="00986916" w:rsidP="00986916">
      <w:pPr>
        <w:tabs>
          <w:tab w:val="left" w:pos="567"/>
        </w:tabs>
        <w:ind w:left="567" w:right="51" w:firstLine="0"/>
      </w:pPr>
    </w:p>
    <w:p w14:paraId="7E1FBC54" w14:textId="77777777" w:rsidR="00CC3C8F" w:rsidRDefault="00E16071" w:rsidP="00E422C7">
      <w:pPr>
        <w:numPr>
          <w:ilvl w:val="2"/>
          <w:numId w:val="4"/>
        </w:numPr>
        <w:tabs>
          <w:tab w:val="left" w:pos="1134"/>
        </w:tabs>
        <w:ind w:left="1134" w:right="51" w:hanging="567"/>
      </w:pPr>
      <w:r w:rsidRPr="00986916">
        <w:rPr>
          <w:b/>
          <w:bCs/>
        </w:rPr>
        <w:t>Chair</w:t>
      </w:r>
      <w:r>
        <w:t xml:space="preserve">. The Chair of the AC shall be appointed by the Corporation. If the Chair is absent from a Committee </w:t>
      </w:r>
      <w:proofErr w:type="gramStart"/>
      <w:r>
        <w:t>meeting</w:t>
      </w:r>
      <w:proofErr w:type="gramEnd"/>
      <w:r>
        <w:t xml:space="preserve"> then the meeting shall nominate a Chair for that meeting. </w:t>
      </w:r>
    </w:p>
    <w:p w14:paraId="2288EFD5" w14:textId="77777777" w:rsidR="00CC3C8F" w:rsidRDefault="00E16071" w:rsidP="00E422C7">
      <w:pPr>
        <w:tabs>
          <w:tab w:val="left" w:pos="1134"/>
        </w:tabs>
        <w:spacing w:after="0" w:line="259" w:lineRule="auto"/>
        <w:ind w:left="1134" w:hanging="567"/>
        <w:jc w:val="left"/>
      </w:pPr>
      <w:r>
        <w:t xml:space="preserve"> </w:t>
      </w:r>
    </w:p>
    <w:p w14:paraId="7A658808" w14:textId="77777777" w:rsidR="00CC3C8F" w:rsidRDefault="00E16071" w:rsidP="00E422C7">
      <w:pPr>
        <w:numPr>
          <w:ilvl w:val="2"/>
          <w:numId w:val="4"/>
        </w:numPr>
        <w:tabs>
          <w:tab w:val="left" w:pos="1134"/>
        </w:tabs>
        <w:ind w:left="1134" w:right="51" w:hanging="567"/>
      </w:pPr>
      <w:r w:rsidRPr="00986916">
        <w:rPr>
          <w:b/>
          <w:bCs/>
        </w:rPr>
        <w:t>Membership</w:t>
      </w:r>
      <w:r>
        <w:t xml:space="preserve">.  The Committee shall comprise: </w:t>
      </w:r>
    </w:p>
    <w:p w14:paraId="2C3ED692" w14:textId="77777777" w:rsidR="00986916" w:rsidRDefault="00986916" w:rsidP="00986916">
      <w:pPr>
        <w:tabs>
          <w:tab w:val="left" w:pos="1134"/>
        </w:tabs>
        <w:ind w:left="1134" w:right="51" w:firstLine="0"/>
      </w:pPr>
    </w:p>
    <w:p w14:paraId="242089F4" w14:textId="77777777" w:rsidR="00CC3C8F" w:rsidRDefault="00E16071" w:rsidP="00986916">
      <w:pPr>
        <w:numPr>
          <w:ilvl w:val="3"/>
          <w:numId w:val="2"/>
        </w:numPr>
        <w:tabs>
          <w:tab w:val="left" w:pos="1701"/>
        </w:tabs>
        <w:ind w:left="1701" w:right="51" w:hanging="567"/>
      </w:pPr>
      <w:r>
        <w:t xml:space="preserve">up to 4 Corporation Members nominated by the Corporation and confirmed every year at the first meeting of the academic year.  </w:t>
      </w:r>
    </w:p>
    <w:p w14:paraId="0F59109D" w14:textId="77777777" w:rsidR="00CC3C8F" w:rsidRDefault="00E16071" w:rsidP="00986916">
      <w:pPr>
        <w:tabs>
          <w:tab w:val="left" w:pos="1701"/>
        </w:tabs>
        <w:spacing w:after="0" w:line="259" w:lineRule="auto"/>
        <w:ind w:left="1701" w:hanging="567"/>
        <w:jc w:val="left"/>
      </w:pPr>
      <w:r>
        <w:t xml:space="preserve"> </w:t>
      </w:r>
    </w:p>
    <w:p w14:paraId="66DF08A3" w14:textId="77777777" w:rsidR="00CC3C8F" w:rsidRDefault="00E16071" w:rsidP="00986916">
      <w:pPr>
        <w:numPr>
          <w:ilvl w:val="3"/>
          <w:numId w:val="2"/>
        </w:numPr>
        <w:tabs>
          <w:tab w:val="left" w:pos="1701"/>
        </w:tabs>
        <w:ind w:left="1701" w:right="51" w:hanging="567"/>
      </w:pPr>
      <w:r>
        <w:t xml:space="preserve">up to 2 lay members, if possible, recommended and approved by the Corporation. </w:t>
      </w:r>
    </w:p>
    <w:p w14:paraId="155B387F" w14:textId="77777777" w:rsidR="00CC3C8F" w:rsidRPr="00986916" w:rsidRDefault="00E16071" w:rsidP="002D6D22">
      <w:pPr>
        <w:tabs>
          <w:tab w:val="left" w:pos="567"/>
        </w:tabs>
        <w:spacing w:after="0" w:line="259" w:lineRule="auto"/>
        <w:ind w:left="567" w:hanging="567"/>
        <w:jc w:val="left"/>
        <w:rPr>
          <w:b/>
          <w:bCs/>
        </w:rPr>
      </w:pPr>
      <w:r>
        <w:t xml:space="preserve"> </w:t>
      </w:r>
    </w:p>
    <w:p w14:paraId="1A526038" w14:textId="123D1256" w:rsidR="00986916" w:rsidRDefault="00E16071" w:rsidP="00986916">
      <w:pPr>
        <w:tabs>
          <w:tab w:val="left" w:pos="1134"/>
        </w:tabs>
        <w:ind w:left="1134" w:right="51" w:firstLine="0"/>
        <w:rPr>
          <w:b/>
          <w:bCs/>
        </w:rPr>
      </w:pPr>
      <w:r w:rsidRPr="00986916">
        <w:rPr>
          <w:b/>
          <w:bCs/>
        </w:rPr>
        <w:t xml:space="preserve">In attendance: </w:t>
      </w:r>
    </w:p>
    <w:p w14:paraId="171A3754" w14:textId="77777777" w:rsidR="00986916" w:rsidRPr="00986916" w:rsidRDefault="00986916" w:rsidP="00986916">
      <w:pPr>
        <w:tabs>
          <w:tab w:val="left" w:pos="1134"/>
        </w:tabs>
        <w:ind w:left="1134" w:right="51" w:firstLine="0"/>
        <w:rPr>
          <w:b/>
          <w:bCs/>
        </w:rPr>
      </w:pPr>
    </w:p>
    <w:p w14:paraId="1443F318" w14:textId="09E7632E" w:rsidR="00CC3C8F" w:rsidRDefault="00E16071" w:rsidP="00986916">
      <w:pPr>
        <w:numPr>
          <w:ilvl w:val="3"/>
          <w:numId w:val="2"/>
        </w:numPr>
        <w:tabs>
          <w:tab w:val="left" w:pos="1701"/>
        </w:tabs>
        <w:ind w:left="1701" w:right="51" w:hanging="567"/>
      </w:pPr>
      <w:r>
        <w:t xml:space="preserve">the </w:t>
      </w:r>
      <w:r w:rsidR="00B64196">
        <w:t>Deputy Principal Finance, Resources and College Planning</w:t>
      </w:r>
      <w:r>
        <w:t xml:space="preserve"> (or his representative); and </w:t>
      </w:r>
    </w:p>
    <w:p w14:paraId="0DD1906D" w14:textId="77777777" w:rsidR="00CC3C8F" w:rsidRDefault="00E16071" w:rsidP="00986916">
      <w:pPr>
        <w:tabs>
          <w:tab w:val="left" w:pos="1701"/>
        </w:tabs>
        <w:spacing w:after="0" w:line="259" w:lineRule="auto"/>
        <w:ind w:left="1701" w:hanging="567"/>
        <w:jc w:val="left"/>
      </w:pPr>
      <w:r>
        <w:t xml:space="preserve"> </w:t>
      </w:r>
    </w:p>
    <w:p w14:paraId="3B9E5B9F" w14:textId="77777777" w:rsidR="00CC3C8F" w:rsidRDefault="00E16071" w:rsidP="00986916">
      <w:pPr>
        <w:numPr>
          <w:ilvl w:val="3"/>
          <w:numId w:val="2"/>
        </w:numPr>
        <w:tabs>
          <w:tab w:val="left" w:pos="1701"/>
        </w:tabs>
        <w:ind w:left="1701" w:right="51" w:hanging="567"/>
      </w:pPr>
      <w:r>
        <w:t xml:space="preserve">the Clerk to the Corporation. </w:t>
      </w:r>
    </w:p>
    <w:p w14:paraId="452DBB2D" w14:textId="77777777" w:rsidR="00CC3C8F" w:rsidRDefault="00E16071" w:rsidP="00986916">
      <w:pPr>
        <w:tabs>
          <w:tab w:val="left" w:pos="1701"/>
        </w:tabs>
        <w:spacing w:after="0" w:line="259" w:lineRule="auto"/>
        <w:ind w:left="1701" w:hanging="567"/>
        <w:jc w:val="left"/>
      </w:pPr>
      <w:r>
        <w:t xml:space="preserve"> </w:t>
      </w:r>
    </w:p>
    <w:p w14:paraId="06729414" w14:textId="77777777" w:rsidR="00CC3C8F" w:rsidRDefault="00E16071" w:rsidP="00986916">
      <w:pPr>
        <w:tabs>
          <w:tab w:val="left" w:pos="1134"/>
        </w:tabs>
        <w:ind w:left="1134" w:right="51" w:firstLine="0"/>
        <w:rPr>
          <w:b/>
          <w:bCs/>
        </w:rPr>
      </w:pPr>
      <w:r w:rsidRPr="00986916">
        <w:rPr>
          <w:b/>
          <w:bCs/>
        </w:rPr>
        <w:t xml:space="preserve">By open </w:t>
      </w:r>
      <w:proofErr w:type="gramStart"/>
      <w:r w:rsidRPr="00986916">
        <w:rPr>
          <w:b/>
          <w:bCs/>
        </w:rPr>
        <w:t>invitation;</w:t>
      </w:r>
      <w:proofErr w:type="gramEnd"/>
      <w:r w:rsidRPr="00986916">
        <w:rPr>
          <w:b/>
          <w:bCs/>
        </w:rPr>
        <w:t xml:space="preserve"> </w:t>
      </w:r>
    </w:p>
    <w:p w14:paraId="2728269D" w14:textId="77777777" w:rsidR="00986916" w:rsidRPr="00986916" w:rsidRDefault="00986916" w:rsidP="00986916">
      <w:pPr>
        <w:tabs>
          <w:tab w:val="left" w:pos="1134"/>
        </w:tabs>
        <w:ind w:left="1134" w:right="51" w:firstLine="0"/>
        <w:rPr>
          <w:b/>
          <w:bCs/>
        </w:rPr>
      </w:pPr>
    </w:p>
    <w:p w14:paraId="74A777DD" w14:textId="77777777" w:rsidR="00CC3C8F" w:rsidRDefault="00E16071" w:rsidP="00986916">
      <w:pPr>
        <w:numPr>
          <w:ilvl w:val="3"/>
          <w:numId w:val="2"/>
        </w:numPr>
        <w:tabs>
          <w:tab w:val="left" w:pos="1701"/>
        </w:tabs>
        <w:ind w:left="1701" w:right="51" w:hanging="567"/>
      </w:pPr>
      <w:r>
        <w:t xml:space="preserve">the </w:t>
      </w:r>
      <w:proofErr w:type="gramStart"/>
      <w:r>
        <w:t>Principal;</w:t>
      </w:r>
      <w:proofErr w:type="gramEnd"/>
      <w:r>
        <w:t xml:space="preserve"> </w:t>
      </w:r>
    </w:p>
    <w:p w14:paraId="6A4C9039" w14:textId="51E46826" w:rsidR="00CC3C8F" w:rsidRDefault="00E16071" w:rsidP="00986916">
      <w:pPr>
        <w:tabs>
          <w:tab w:val="left" w:pos="1701"/>
        </w:tabs>
        <w:spacing w:after="0" w:line="259" w:lineRule="auto"/>
        <w:ind w:left="1701" w:hanging="567"/>
        <w:jc w:val="left"/>
      </w:pPr>
      <w:r>
        <w:t xml:space="preserve"> </w:t>
      </w:r>
    </w:p>
    <w:p w14:paraId="1645BA3E" w14:textId="77777777" w:rsidR="00CC3C8F" w:rsidRDefault="00E16071" w:rsidP="00986916">
      <w:pPr>
        <w:numPr>
          <w:ilvl w:val="3"/>
          <w:numId w:val="3"/>
        </w:numPr>
        <w:tabs>
          <w:tab w:val="left" w:pos="1701"/>
        </w:tabs>
        <w:ind w:left="1701" w:right="51" w:hanging="567"/>
      </w:pPr>
      <w:r>
        <w:t xml:space="preserve">representatives of the appointed Internal and External Auditors and nominated by the firms </w:t>
      </w:r>
      <w:proofErr w:type="gramStart"/>
      <w:r>
        <w:t>concerned;</w:t>
      </w:r>
      <w:proofErr w:type="gramEnd"/>
      <w:r>
        <w:t xml:space="preserve"> </w:t>
      </w:r>
    </w:p>
    <w:p w14:paraId="0C06A6B5" w14:textId="77777777" w:rsidR="00CC3C8F" w:rsidRDefault="00E16071" w:rsidP="00986916">
      <w:pPr>
        <w:tabs>
          <w:tab w:val="left" w:pos="1701"/>
        </w:tabs>
        <w:spacing w:after="0" w:line="259" w:lineRule="auto"/>
        <w:ind w:left="1701" w:hanging="567"/>
        <w:jc w:val="left"/>
      </w:pPr>
      <w:r>
        <w:t xml:space="preserve"> </w:t>
      </w:r>
    </w:p>
    <w:p w14:paraId="76361A7C" w14:textId="427C5BD0" w:rsidR="00CC3C8F" w:rsidRPr="00986916" w:rsidRDefault="00E16071" w:rsidP="00986916">
      <w:pPr>
        <w:ind w:left="1134" w:right="51" w:firstLine="0"/>
        <w:rPr>
          <w:b/>
          <w:bCs/>
        </w:rPr>
      </w:pPr>
      <w:r w:rsidRPr="00986916">
        <w:rPr>
          <w:b/>
          <w:bCs/>
        </w:rPr>
        <w:t xml:space="preserve">The following shall be excluded from Membership: </w:t>
      </w:r>
    </w:p>
    <w:p w14:paraId="4A930D8F" w14:textId="77777777" w:rsidR="00986916" w:rsidRDefault="00986916" w:rsidP="002D6D22">
      <w:pPr>
        <w:tabs>
          <w:tab w:val="left" w:pos="567"/>
        </w:tabs>
        <w:ind w:left="567" w:right="51" w:hanging="567"/>
      </w:pPr>
    </w:p>
    <w:p w14:paraId="14A2F1BF" w14:textId="77777777" w:rsidR="00CC3C8F" w:rsidRDefault="00E16071" w:rsidP="00986916">
      <w:pPr>
        <w:numPr>
          <w:ilvl w:val="3"/>
          <w:numId w:val="3"/>
        </w:numPr>
        <w:tabs>
          <w:tab w:val="left" w:pos="1701"/>
        </w:tabs>
        <w:ind w:left="1701" w:right="51" w:hanging="567"/>
      </w:pPr>
      <w:r>
        <w:t xml:space="preserve">Corporation members with interests in the </w:t>
      </w:r>
      <w:proofErr w:type="gramStart"/>
      <w:r>
        <w:t>College;</w:t>
      </w:r>
      <w:proofErr w:type="gramEnd"/>
      <w:r>
        <w:t xml:space="preserve"> </w:t>
      </w:r>
    </w:p>
    <w:p w14:paraId="4A20F90A" w14:textId="77777777" w:rsidR="00CC3C8F" w:rsidRDefault="00E16071" w:rsidP="00986916">
      <w:pPr>
        <w:tabs>
          <w:tab w:val="left" w:pos="1701"/>
        </w:tabs>
        <w:spacing w:after="0" w:line="259" w:lineRule="auto"/>
        <w:ind w:left="1701" w:hanging="567"/>
        <w:jc w:val="left"/>
      </w:pPr>
      <w:r>
        <w:t xml:space="preserve"> </w:t>
      </w:r>
    </w:p>
    <w:p w14:paraId="6DFEC780" w14:textId="77777777" w:rsidR="00CC3C8F" w:rsidRDefault="00E16071" w:rsidP="00986916">
      <w:pPr>
        <w:numPr>
          <w:ilvl w:val="3"/>
          <w:numId w:val="3"/>
        </w:numPr>
        <w:tabs>
          <w:tab w:val="left" w:pos="1701"/>
        </w:tabs>
        <w:ind w:left="1701" w:right="51" w:hanging="567"/>
      </w:pPr>
      <w:r>
        <w:t xml:space="preserve">senior postholders; and </w:t>
      </w:r>
    </w:p>
    <w:p w14:paraId="623875A8" w14:textId="77777777" w:rsidR="00CC3C8F" w:rsidRDefault="00E16071" w:rsidP="00986916">
      <w:pPr>
        <w:tabs>
          <w:tab w:val="left" w:pos="1701"/>
        </w:tabs>
        <w:spacing w:after="0" w:line="259" w:lineRule="auto"/>
        <w:ind w:left="1701" w:hanging="567"/>
        <w:jc w:val="left"/>
      </w:pPr>
      <w:r>
        <w:t xml:space="preserve"> </w:t>
      </w:r>
    </w:p>
    <w:p w14:paraId="2B06871F" w14:textId="77777777" w:rsidR="00CC3C8F" w:rsidRDefault="00E16071" w:rsidP="00986916">
      <w:pPr>
        <w:numPr>
          <w:ilvl w:val="3"/>
          <w:numId w:val="3"/>
        </w:numPr>
        <w:tabs>
          <w:tab w:val="left" w:pos="1701"/>
        </w:tabs>
        <w:ind w:left="1701" w:right="51" w:hanging="567"/>
      </w:pPr>
      <w:r>
        <w:t xml:space="preserve">the Chair of the Corporation. </w:t>
      </w:r>
    </w:p>
    <w:p w14:paraId="347A88FA" w14:textId="77777777" w:rsidR="00CC3C8F" w:rsidRDefault="00E16071" w:rsidP="002D6D22">
      <w:pPr>
        <w:tabs>
          <w:tab w:val="left" w:pos="567"/>
        </w:tabs>
        <w:spacing w:after="0" w:line="259" w:lineRule="auto"/>
        <w:ind w:left="567" w:hanging="567"/>
        <w:jc w:val="left"/>
      </w:pPr>
      <w:r>
        <w:t xml:space="preserve"> </w:t>
      </w:r>
    </w:p>
    <w:p w14:paraId="5BE5BB0E" w14:textId="687439A7" w:rsidR="00CC3C8F" w:rsidRDefault="00422546" w:rsidP="00986916">
      <w:pPr>
        <w:tabs>
          <w:tab w:val="left" w:pos="1134"/>
          <w:tab w:val="center" w:pos="5998"/>
        </w:tabs>
        <w:ind w:left="1134" w:hanging="567"/>
        <w:jc w:val="left"/>
      </w:pPr>
      <w:r>
        <w:t xml:space="preserve">c. </w:t>
      </w:r>
      <w:r>
        <w:tab/>
      </w:r>
      <w:r w:rsidR="00E16071">
        <w:t xml:space="preserve">The Committee shall be quorate with 3 members </w:t>
      </w:r>
      <w:r w:rsidR="00E16071" w:rsidRPr="00422546">
        <w:rPr>
          <w:sz w:val="16"/>
        </w:rPr>
        <w:t>(of whom one must be a Corporation member)</w:t>
      </w:r>
      <w:r w:rsidR="00E16071">
        <w:t xml:space="preserve">. </w:t>
      </w:r>
    </w:p>
    <w:p w14:paraId="68B9DDCB" w14:textId="78B880A5" w:rsidR="00422546" w:rsidRDefault="00422546" w:rsidP="002D6D22">
      <w:pPr>
        <w:tabs>
          <w:tab w:val="left" w:pos="567"/>
        </w:tabs>
        <w:ind w:left="567" w:hanging="567"/>
      </w:pPr>
    </w:p>
    <w:p w14:paraId="1745F8EE" w14:textId="18759637" w:rsidR="00CC3C8F" w:rsidRDefault="00422546" w:rsidP="007315EA">
      <w:pPr>
        <w:tabs>
          <w:tab w:val="left" w:pos="1134"/>
        </w:tabs>
        <w:ind w:left="1134" w:hanging="567"/>
      </w:pPr>
      <w:r>
        <w:t>d.</w:t>
      </w:r>
      <w:r>
        <w:tab/>
      </w:r>
      <w:r w:rsidR="00FB5625" w:rsidRPr="007315EA">
        <w:rPr>
          <w:b/>
          <w:bCs/>
        </w:rPr>
        <w:t>Note</w:t>
      </w:r>
      <w:r w:rsidR="00FB5625">
        <w:t xml:space="preserve">: </w:t>
      </w:r>
      <w:r>
        <w:t>Other members of staff shall be invited to attend meetings as required</w:t>
      </w:r>
      <w:r w:rsidR="00FB5625">
        <w:t>, with the agreement of the Chair</w:t>
      </w:r>
      <w:r>
        <w:t>.</w:t>
      </w:r>
    </w:p>
    <w:p w14:paraId="7B0B39E2" w14:textId="77777777" w:rsidR="00422546" w:rsidRDefault="00422546" w:rsidP="002D6D22">
      <w:pPr>
        <w:tabs>
          <w:tab w:val="left" w:pos="567"/>
        </w:tabs>
        <w:spacing w:after="0" w:line="259" w:lineRule="auto"/>
        <w:ind w:left="567" w:hanging="567"/>
        <w:jc w:val="left"/>
      </w:pPr>
    </w:p>
    <w:p w14:paraId="726B8B10" w14:textId="7B0F52FE" w:rsidR="00CC3C8F" w:rsidRDefault="00FB5625" w:rsidP="002D6D22">
      <w:pPr>
        <w:tabs>
          <w:tab w:val="left" w:pos="567"/>
        </w:tabs>
        <w:ind w:left="567" w:right="51" w:hanging="567"/>
      </w:pPr>
      <w:r>
        <w:t>8</w:t>
      </w:r>
      <w:r w:rsidR="00E16071">
        <w:t xml:space="preserve">. </w:t>
      </w:r>
      <w:r w:rsidR="00E16071">
        <w:tab/>
      </w:r>
      <w:r w:rsidR="00E16071" w:rsidRPr="00627201">
        <w:rPr>
          <w:b/>
          <w:bCs/>
        </w:rPr>
        <w:t>Agendas for Meetings</w:t>
      </w:r>
      <w:r w:rsidR="00E16071">
        <w:t xml:space="preserve">. The </w:t>
      </w:r>
      <w:proofErr w:type="gramStart"/>
      <w:r w:rsidR="00E16071">
        <w:t>Agenda</w:t>
      </w:r>
      <w:proofErr w:type="gramEnd"/>
      <w:r w:rsidR="00E16071">
        <w:t xml:space="preserve"> shall be agreed between the</w:t>
      </w:r>
      <w:r w:rsidR="003876D2">
        <w:t xml:space="preserve"> Deputy Principal, Finance, Resources and College Planning</w:t>
      </w:r>
      <w:r w:rsidR="00E16071">
        <w:t xml:space="preserve">, the Chair of the Committee and the Clerk. </w:t>
      </w:r>
    </w:p>
    <w:p w14:paraId="22C2E564" w14:textId="77777777" w:rsidR="00CC3C8F" w:rsidRDefault="00E16071" w:rsidP="002D6D22">
      <w:pPr>
        <w:tabs>
          <w:tab w:val="left" w:pos="567"/>
        </w:tabs>
        <w:spacing w:after="0" w:line="241" w:lineRule="auto"/>
        <w:ind w:left="567" w:right="8918" w:hanging="567"/>
        <w:jc w:val="left"/>
        <w:rPr>
          <w:i/>
        </w:rPr>
      </w:pPr>
      <w:r>
        <w:t xml:space="preserve">   </w:t>
      </w:r>
      <w:r>
        <w:rPr>
          <w:i/>
        </w:rPr>
        <w:t xml:space="preserve"> </w:t>
      </w:r>
    </w:p>
    <w:p w14:paraId="5331909D" w14:textId="77777777" w:rsidR="004D54D2" w:rsidRDefault="004D54D2" w:rsidP="002D6D22">
      <w:pPr>
        <w:tabs>
          <w:tab w:val="left" w:pos="567"/>
        </w:tabs>
        <w:spacing w:after="0" w:line="241" w:lineRule="auto"/>
        <w:ind w:left="567" w:right="8918" w:hanging="567"/>
        <w:jc w:val="left"/>
        <w:rPr>
          <w:i/>
        </w:rPr>
      </w:pPr>
    </w:p>
    <w:p w14:paraId="3824246F" w14:textId="77777777" w:rsidR="004D54D2" w:rsidRDefault="004D54D2" w:rsidP="002D6D22">
      <w:pPr>
        <w:tabs>
          <w:tab w:val="left" w:pos="567"/>
        </w:tabs>
        <w:spacing w:after="0" w:line="241" w:lineRule="auto"/>
        <w:ind w:left="567" w:right="8918" w:hanging="567"/>
        <w:jc w:val="left"/>
      </w:pPr>
    </w:p>
    <w:p w14:paraId="29E6FB7B" w14:textId="7A18A770" w:rsidR="00CC3C8F" w:rsidRDefault="00463279" w:rsidP="002D6D22">
      <w:pPr>
        <w:tabs>
          <w:tab w:val="left" w:pos="567"/>
        </w:tabs>
        <w:ind w:left="567" w:right="51" w:hanging="567"/>
      </w:pPr>
      <w:r>
        <w:t>P Thompson</w:t>
      </w:r>
      <w:r w:rsidR="00E16071">
        <w:t xml:space="preserve"> </w:t>
      </w:r>
    </w:p>
    <w:p w14:paraId="5C9F6367" w14:textId="77777777" w:rsidR="00422546" w:rsidRDefault="00E16071" w:rsidP="002D6D22">
      <w:pPr>
        <w:tabs>
          <w:tab w:val="left" w:pos="567"/>
        </w:tabs>
        <w:ind w:left="567" w:right="51" w:hanging="567"/>
      </w:pPr>
      <w:r>
        <w:t xml:space="preserve">Chair </w:t>
      </w:r>
    </w:p>
    <w:p w14:paraId="4666A6D1" w14:textId="40A14A30" w:rsidR="00422546" w:rsidRDefault="00E16071" w:rsidP="002D6D22">
      <w:pPr>
        <w:tabs>
          <w:tab w:val="left" w:pos="567"/>
        </w:tabs>
        <w:ind w:left="567" w:right="51" w:hanging="567"/>
      </w:pPr>
      <w:r>
        <w:t>Date</w:t>
      </w:r>
      <w:r w:rsidR="00422546">
        <w:t xml:space="preserve">: </w:t>
      </w:r>
      <w:r w:rsidR="00BF63BE">
        <w:t>12 December 2023</w:t>
      </w:r>
    </w:p>
    <w:p w14:paraId="0F3A17D0" w14:textId="77777777" w:rsidR="00CC3C8F" w:rsidRDefault="00E16071" w:rsidP="002D6D22">
      <w:pPr>
        <w:tabs>
          <w:tab w:val="left" w:pos="567"/>
        </w:tabs>
        <w:spacing w:after="0" w:line="259" w:lineRule="auto"/>
        <w:ind w:left="567" w:hanging="567"/>
        <w:jc w:val="left"/>
      </w:pPr>
      <w:r>
        <w:t xml:space="preserve"> </w:t>
      </w:r>
    </w:p>
    <w:p w14:paraId="42B0383D" w14:textId="07B09042" w:rsidR="00CC3C8F" w:rsidRDefault="00CC3C8F" w:rsidP="002D6D22">
      <w:pPr>
        <w:tabs>
          <w:tab w:val="left" w:pos="567"/>
        </w:tabs>
        <w:spacing w:after="0" w:line="259" w:lineRule="auto"/>
        <w:ind w:left="567" w:hanging="567"/>
        <w:jc w:val="left"/>
      </w:pPr>
    </w:p>
    <w:sectPr w:rsidR="00CC3C8F" w:rsidSect="002D6D22">
      <w:footerReference w:type="even" r:id="rId10"/>
      <w:footerReference w:type="default" r:id="rId11"/>
      <w:footerReference w:type="first" r:id="rId12"/>
      <w:pgSz w:w="11906" w:h="16838"/>
      <w:pgMar w:top="1446"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06E2" w14:textId="77777777" w:rsidR="00E16071" w:rsidRDefault="00E16071">
      <w:pPr>
        <w:spacing w:after="0" w:line="240" w:lineRule="auto"/>
      </w:pPr>
      <w:r>
        <w:separator/>
      </w:r>
    </w:p>
  </w:endnote>
  <w:endnote w:type="continuationSeparator" w:id="0">
    <w:p w14:paraId="4FFE5528" w14:textId="77777777" w:rsidR="00E16071" w:rsidRDefault="00E1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34B3" w14:textId="77777777" w:rsidR="00CC3C8F" w:rsidRDefault="00E16071">
    <w:pPr>
      <w:tabs>
        <w:tab w:val="center" w:pos="703"/>
        <w:tab w:val="right" w:pos="10507"/>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1E8E9" w14:textId="77777777" w:rsidR="00CC3C8F" w:rsidRDefault="00E16071">
    <w:pPr>
      <w:tabs>
        <w:tab w:val="center" w:pos="703"/>
        <w:tab w:val="right" w:pos="10507"/>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4338B0">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23BE1" w14:textId="77777777" w:rsidR="00CC3C8F" w:rsidRDefault="00CC3C8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79945" w14:textId="77777777" w:rsidR="00E16071" w:rsidRDefault="00E16071">
      <w:pPr>
        <w:spacing w:after="0" w:line="240" w:lineRule="auto"/>
      </w:pPr>
      <w:r>
        <w:separator/>
      </w:r>
    </w:p>
  </w:footnote>
  <w:footnote w:type="continuationSeparator" w:id="0">
    <w:p w14:paraId="688B2C55" w14:textId="77777777" w:rsidR="00E16071" w:rsidRDefault="00E16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C7D"/>
    <w:multiLevelType w:val="hybridMultilevel"/>
    <w:tmpl w:val="CB18D6EA"/>
    <w:lvl w:ilvl="0" w:tplc="7F7C5D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346318">
      <w:start w:val="1"/>
      <w:numFmt w:val="lowerLetter"/>
      <w:lvlText w:val="%2"/>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DE917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26FEE8">
      <w:start w:val="6"/>
      <w:numFmt w:val="lowerRoman"/>
      <w:lvlRestart w:val="0"/>
      <w:lvlText w:val="(%4)"/>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608CC">
      <w:start w:val="1"/>
      <w:numFmt w:val="lowerLetter"/>
      <w:lvlText w:val="%5"/>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102E78">
      <w:start w:val="1"/>
      <w:numFmt w:val="lowerRoman"/>
      <w:lvlText w:val="%6"/>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1CEB96">
      <w:start w:val="1"/>
      <w:numFmt w:val="decimal"/>
      <w:lvlText w:val="%7"/>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2AF7A">
      <w:start w:val="1"/>
      <w:numFmt w:val="lowerLetter"/>
      <w:lvlText w:val="%8"/>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8E77AC">
      <w:start w:val="1"/>
      <w:numFmt w:val="lowerRoman"/>
      <w:lvlText w:val="%9"/>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F67E73"/>
    <w:multiLevelType w:val="hybridMultilevel"/>
    <w:tmpl w:val="95B6DE3E"/>
    <w:lvl w:ilvl="0" w:tplc="69960744">
      <w:start w:val="7"/>
      <w:numFmt w:val="lowerLetter"/>
      <w:lvlText w:val="%1."/>
      <w:lvlJc w:val="left"/>
      <w:pPr>
        <w:ind w:left="1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00405E">
      <w:start w:val="1"/>
      <w:numFmt w:val="lowerRoman"/>
      <w:lvlText w:val="(%2)"/>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14F550">
      <w:start w:val="1"/>
      <w:numFmt w:val="lowerRoman"/>
      <w:lvlText w:val="%3"/>
      <w:lvlJc w:val="left"/>
      <w:pPr>
        <w:ind w:left="2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C08122">
      <w:start w:val="1"/>
      <w:numFmt w:val="decimal"/>
      <w:lvlText w:val="%4"/>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E4537A">
      <w:start w:val="1"/>
      <w:numFmt w:val="lowerLetter"/>
      <w:lvlText w:val="%5"/>
      <w:lvlJc w:val="left"/>
      <w:pPr>
        <w:ind w:left="3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B4AFF0">
      <w:start w:val="1"/>
      <w:numFmt w:val="lowerRoman"/>
      <w:lvlText w:val="%6"/>
      <w:lvlJc w:val="left"/>
      <w:pPr>
        <w:ind w:left="4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A64452">
      <w:start w:val="1"/>
      <w:numFmt w:val="decimal"/>
      <w:lvlText w:val="%7"/>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D8083E">
      <w:start w:val="1"/>
      <w:numFmt w:val="lowerLetter"/>
      <w:lvlText w:val="%8"/>
      <w:lvlJc w:val="left"/>
      <w:pPr>
        <w:ind w:left="5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BA2786">
      <w:start w:val="1"/>
      <w:numFmt w:val="lowerRoman"/>
      <w:lvlText w:val="%9"/>
      <w:lvlJc w:val="left"/>
      <w:pPr>
        <w:ind w:left="6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AA776F"/>
    <w:multiLevelType w:val="hybridMultilevel"/>
    <w:tmpl w:val="3BDA8108"/>
    <w:lvl w:ilvl="0" w:tplc="9E2803D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03192">
      <w:start w:val="2"/>
      <w:numFmt w:val="lowerRoman"/>
      <w:lvlText w:val="(%2)"/>
      <w:lvlJc w:val="left"/>
      <w:pPr>
        <w:ind w:left="1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1E59D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2E56C">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C2066">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2EE7B8">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689D7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4363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0936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897ADD"/>
    <w:multiLevelType w:val="hybridMultilevel"/>
    <w:tmpl w:val="944CB76C"/>
    <w:lvl w:ilvl="0" w:tplc="20CECC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ECD00C">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F8A2E6">
      <w:start w:val="1"/>
      <w:numFmt w:val="lowerLetter"/>
      <w:lvlRestart w:val="0"/>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B6972A">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E6BE6">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E478E6">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F0C0E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D08486">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9A02EE">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CA3790"/>
    <w:multiLevelType w:val="hybridMultilevel"/>
    <w:tmpl w:val="989030A0"/>
    <w:lvl w:ilvl="0" w:tplc="B3DC845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64668E">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24644C">
      <w:start w:val="1"/>
      <w:numFmt w:val="lowerLetter"/>
      <w:lvlRestart w:val="0"/>
      <w:lvlText w:val="%3."/>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E01EA2">
      <w:start w:val="1"/>
      <w:numFmt w:val="decimal"/>
      <w:lvlText w:val="%4"/>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10CB7A">
      <w:start w:val="1"/>
      <w:numFmt w:val="lowerLetter"/>
      <w:lvlText w:val="%5"/>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AE30E6">
      <w:start w:val="1"/>
      <w:numFmt w:val="lowerRoman"/>
      <w:lvlText w:val="%6"/>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5657B0">
      <w:start w:val="1"/>
      <w:numFmt w:val="decimal"/>
      <w:lvlText w:val="%7"/>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B8BA2C">
      <w:start w:val="1"/>
      <w:numFmt w:val="lowerLetter"/>
      <w:lvlText w:val="%8"/>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217C4">
      <w:start w:val="1"/>
      <w:numFmt w:val="lowerRoman"/>
      <w:lvlText w:val="%9"/>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4307F8"/>
    <w:multiLevelType w:val="hybridMultilevel"/>
    <w:tmpl w:val="C1B6FCBE"/>
    <w:lvl w:ilvl="0" w:tplc="C67031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80ACE">
      <w:start w:val="1"/>
      <w:numFmt w:val="lowerLetter"/>
      <w:lvlText w:val="%2"/>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868E4A">
      <w:start w:val="2"/>
      <w:numFmt w:val="lowerLetter"/>
      <w:lvlRestart w:val="0"/>
      <w:lvlText w:val="%3."/>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843190">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225B3C">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469CD8">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B0D9B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00B28C">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C4739E">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D604BE"/>
    <w:multiLevelType w:val="hybridMultilevel"/>
    <w:tmpl w:val="2E26EF0A"/>
    <w:lvl w:ilvl="0" w:tplc="F92A7C66">
      <w:start w:val="1"/>
      <w:numFmt w:val="decimal"/>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A4D752">
      <w:start w:val="1"/>
      <w:numFmt w:val="lowerLetter"/>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C204C0">
      <w:start w:val="1"/>
      <w:numFmt w:val="lowerRoman"/>
      <w:lvlText w:val="(%3)"/>
      <w:lvlJc w:val="left"/>
      <w:pPr>
        <w:ind w:left="2129"/>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3" w:tplc="8B1C31E4">
      <w:start w:val="1"/>
      <w:numFmt w:val="decimal"/>
      <w:lvlText w:val="%4"/>
      <w:lvlJc w:val="left"/>
      <w:pPr>
        <w:ind w:left="180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4" w:tplc="7F5EC6A8">
      <w:start w:val="1"/>
      <w:numFmt w:val="lowerLetter"/>
      <w:lvlText w:val="%5"/>
      <w:lvlJc w:val="left"/>
      <w:pPr>
        <w:ind w:left="252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5" w:tplc="BA56F31E">
      <w:start w:val="1"/>
      <w:numFmt w:val="lowerRoman"/>
      <w:lvlText w:val="%6"/>
      <w:lvlJc w:val="left"/>
      <w:pPr>
        <w:ind w:left="324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6" w:tplc="485A2B72">
      <w:start w:val="1"/>
      <w:numFmt w:val="decimal"/>
      <w:lvlText w:val="%7"/>
      <w:lvlJc w:val="left"/>
      <w:pPr>
        <w:ind w:left="396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7" w:tplc="1C2057B4">
      <w:start w:val="1"/>
      <w:numFmt w:val="lowerLetter"/>
      <w:lvlText w:val="%8"/>
      <w:lvlJc w:val="left"/>
      <w:pPr>
        <w:ind w:left="468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lvl w:ilvl="8" w:tplc="01FA4A80">
      <w:start w:val="1"/>
      <w:numFmt w:val="lowerRoman"/>
      <w:lvlText w:val="%9"/>
      <w:lvlJc w:val="left"/>
      <w:pPr>
        <w:ind w:left="5400"/>
      </w:pPr>
      <w:rPr>
        <w:rFonts w:ascii="Arial" w:eastAsia="Arial" w:hAnsi="Arial" w:cs="Arial"/>
        <w:b w:val="0"/>
        <w:i w:val="0"/>
        <w:strike w:val="0"/>
        <w:dstrike w:val="0"/>
        <w:color w:val="292526"/>
        <w:sz w:val="20"/>
        <w:szCs w:val="20"/>
        <w:u w:val="none" w:color="000000"/>
        <w:bdr w:val="none" w:sz="0" w:space="0" w:color="auto"/>
        <w:shd w:val="clear" w:color="auto" w:fill="auto"/>
        <w:vertAlign w:val="baseline"/>
      </w:rPr>
    </w:lvl>
  </w:abstractNum>
  <w:abstractNum w:abstractNumId="7" w15:restartNumberingAfterBreak="0">
    <w:nsid w:val="20AE7802"/>
    <w:multiLevelType w:val="hybridMultilevel"/>
    <w:tmpl w:val="7E0026CA"/>
    <w:lvl w:ilvl="0" w:tplc="733654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5C836C">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AC148A">
      <w:start w:val="1"/>
      <w:numFmt w:val="lowerLetter"/>
      <w:lvlRestart w:val="0"/>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1E387E">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54999A">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74E3A4">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3CCE9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E695DC">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60BF7A">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F6311C"/>
    <w:multiLevelType w:val="hybridMultilevel"/>
    <w:tmpl w:val="5D52AC2E"/>
    <w:lvl w:ilvl="0" w:tplc="E15C0086">
      <w:start w:val="1"/>
      <w:numFmt w:val="decimal"/>
      <w:lvlText w:val="%1."/>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60C18C">
      <w:start w:val="1"/>
      <w:numFmt w:val="lowerLetter"/>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62D36">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52E018">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64CE4E">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8E2584">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CC1AAA">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1472A4">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14E8D8">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D85802"/>
    <w:multiLevelType w:val="hybridMultilevel"/>
    <w:tmpl w:val="0D9ED01E"/>
    <w:lvl w:ilvl="0" w:tplc="B2D044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60090A">
      <w:start w:val="1"/>
      <w:numFmt w:val="lowerLetter"/>
      <w:lvlText w:val="%2"/>
      <w:lvlJc w:val="left"/>
      <w:pPr>
        <w:ind w:left="1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039BC">
      <w:start w:val="1"/>
      <w:numFmt w:val="lowerRoman"/>
      <w:lvlRestart w:val="0"/>
      <w:lvlText w:val="(%3)"/>
      <w:lvlJc w:val="left"/>
      <w:pPr>
        <w:ind w:left="2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090DC">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6582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C3C02">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D0B5D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F2067A">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0A42D4">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EE4394"/>
    <w:multiLevelType w:val="hybridMultilevel"/>
    <w:tmpl w:val="7A5EDCB8"/>
    <w:lvl w:ilvl="0" w:tplc="2BD603FA">
      <w:start w:val="5"/>
      <w:numFmt w:val="lowerLetter"/>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EA1312">
      <w:start w:val="1"/>
      <w:numFmt w:val="lowerLetter"/>
      <w:lvlText w:val="%2"/>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56F666">
      <w:start w:val="1"/>
      <w:numFmt w:val="lowerRoman"/>
      <w:lvlText w:val="%3"/>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E2A2C2">
      <w:start w:val="1"/>
      <w:numFmt w:val="decimal"/>
      <w:lvlText w:val="%4"/>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3A690E">
      <w:start w:val="1"/>
      <w:numFmt w:val="lowerLetter"/>
      <w:lvlText w:val="%5"/>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ACED0C">
      <w:start w:val="1"/>
      <w:numFmt w:val="lowerRoman"/>
      <w:lvlText w:val="%6"/>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9E82DA">
      <w:start w:val="1"/>
      <w:numFmt w:val="decimal"/>
      <w:lvlText w:val="%7"/>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00F84">
      <w:start w:val="1"/>
      <w:numFmt w:val="lowerLetter"/>
      <w:lvlText w:val="%8"/>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98C748">
      <w:start w:val="1"/>
      <w:numFmt w:val="lowerRoman"/>
      <w:lvlText w:val="%9"/>
      <w:lvlJc w:val="left"/>
      <w:pPr>
        <w:ind w:left="6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281F92"/>
    <w:multiLevelType w:val="hybridMultilevel"/>
    <w:tmpl w:val="BDEEC66E"/>
    <w:lvl w:ilvl="0" w:tplc="FFB4442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C8BE92">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4916C">
      <w:start w:val="1"/>
      <w:numFmt w:val="lowerLetter"/>
      <w:lvlRestart w:val="0"/>
      <w:lvlText w:val="%3."/>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6646A8">
      <w:start w:val="1"/>
      <w:numFmt w:val="decimal"/>
      <w:lvlText w:val="%4"/>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6ADEA">
      <w:start w:val="1"/>
      <w:numFmt w:val="lowerLetter"/>
      <w:lvlText w:val="%5"/>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C856B0">
      <w:start w:val="1"/>
      <w:numFmt w:val="lowerRoman"/>
      <w:lvlText w:val="%6"/>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FA4A74">
      <w:start w:val="1"/>
      <w:numFmt w:val="decimal"/>
      <w:lvlText w:val="%7"/>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4471C">
      <w:start w:val="1"/>
      <w:numFmt w:val="lowerLetter"/>
      <w:lvlText w:val="%8"/>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4C6736">
      <w:start w:val="1"/>
      <w:numFmt w:val="lowerRoman"/>
      <w:lvlText w:val="%9"/>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384C7E"/>
    <w:multiLevelType w:val="hybridMultilevel"/>
    <w:tmpl w:val="861A2D1E"/>
    <w:lvl w:ilvl="0" w:tplc="204EA468">
      <w:start w:val="1"/>
      <w:numFmt w:val="decimal"/>
      <w:lvlText w:val="%1."/>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4AEEE4">
      <w:start w:val="1"/>
      <w:numFmt w:val="lowerLetter"/>
      <w:lvlText w:val="%2."/>
      <w:lvlJc w:val="left"/>
      <w:pPr>
        <w:ind w:left="1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22C4F0">
      <w:start w:val="1"/>
      <w:numFmt w:val="lowerRoman"/>
      <w:lvlText w:val="(%3)"/>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083C6">
      <w:start w:val="1"/>
      <w:numFmt w:val="decimal"/>
      <w:lvlText w:val="%4"/>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E4960C">
      <w:start w:val="1"/>
      <w:numFmt w:val="lowerLetter"/>
      <w:lvlText w:val="%5"/>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98D08A">
      <w:start w:val="1"/>
      <w:numFmt w:val="lowerRoman"/>
      <w:lvlText w:val="%6"/>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9074FC">
      <w:start w:val="1"/>
      <w:numFmt w:val="decimal"/>
      <w:lvlText w:val="%7"/>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22E0EC">
      <w:start w:val="1"/>
      <w:numFmt w:val="lowerLetter"/>
      <w:lvlText w:val="%8"/>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BA9574">
      <w:start w:val="1"/>
      <w:numFmt w:val="lowerRoman"/>
      <w:lvlText w:val="%9"/>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834B11"/>
    <w:multiLevelType w:val="hybridMultilevel"/>
    <w:tmpl w:val="2FBCA6AC"/>
    <w:lvl w:ilvl="0" w:tplc="9200724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C0105A">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A4334E">
      <w:start w:val="1"/>
      <w:numFmt w:val="lowerLetter"/>
      <w:lvlRestart w:val="0"/>
      <w:lvlText w:val="%3."/>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54029E">
      <w:start w:val="1"/>
      <w:numFmt w:val="decimal"/>
      <w:lvlText w:val="%4"/>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26C0BA">
      <w:start w:val="1"/>
      <w:numFmt w:val="lowerLetter"/>
      <w:lvlText w:val="%5"/>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A8182C">
      <w:start w:val="1"/>
      <w:numFmt w:val="lowerRoman"/>
      <w:lvlText w:val="%6"/>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EEC9C">
      <w:start w:val="1"/>
      <w:numFmt w:val="decimal"/>
      <w:lvlText w:val="%7"/>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0EC3F8">
      <w:start w:val="1"/>
      <w:numFmt w:val="lowerLetter"/>
      <w:lvlText w:val="%8"/>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6C3704">
      <w:start w:val="1"/>
      <w:numFmt w:val="lowerRoman"/>
      <w:lvlText w:val="%9"/>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490B8D"/>
    <w:multiLevelType w:val="hybridMultilevel"/>
    <w:tmpl w:val="9CF4AFEA"/>
    <w:lvl w:ilvl="0" w:tplc="2FEE4AE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0FC80">
      <w:start w:val="1"/>
      <w:numFmt w:val="lowerLetter"/>
      <w:lvlText w:val="%2"/>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52E6B0">
      <w:start w:val="1"/>
      <w:numFmt w:val="lowerRoman"/>
      <w:lvlText w:val="%3"/>
      <w:lvlJc w:val="left"/>
      <w:pPr>
        <w:ind w:left="1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7E4974">
      <w:start w:val="1"/>
      <w:numFmt w:val="lowerRoman"/>
      <w:lvlRestart w:val="0"/>
      <w:lvlText w:val="(%4)"/>
      <w:lvlJc w:val="left"/>
      <w:pPr>
        <w:ind w:left="2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3AE280">
      <w:start w:val="1"/>
      <w:numFmt w:val="lowerLetter"/>
      <w:lvlText w:val="%5"/>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CD9DA">
      <w:start w:val="1"/>
      <w:numFmt w:val="lowerRoman"/>
      <w:lvlText w:val="%6"/>
      <w:lvlJc w:val="left"/>
      <w:pPr>
        <w:ind w:left="3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E4D040">
      <w:start w:val="1"/>
      <w:numFmt w:val="decimal"/>
      <w:lvlText w:val="%7"/>
      <w:lvlJc w:val="left"/>
      <w:pPr>
        <w:ind w:left="3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F876EE">
      <w:start w:val="1"/>
      <w:numFmt w:val="lowerLetter"/>
      <w:lvlText w:val="%8"/>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8462FC">
      <w:start w:val="1"/>
      <w:numFmt w:val="lowerRoman"/>
      <w:lvlText w:val="%9"/>
      <w:lvlJc w:val="left"/>
      <w:pPr>
        <w:ind w:left="5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0609FD"/>
    <w:multiLevelType w:val="hybridMultilevel"/>
    <w:tmpl w:val="E09EBABC"/>
    <w:lvl w:ilvl="0" w:tplc="778C940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44BD4">
      <w:start w:val="1"/>
      <w:numFmt w:val="lowerLetter"/>
      <w:lvlText w:val="%2"/>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EEBA">
      <w:start w:val="1"/>
      <w:numFmt w:val="lowerLetter"/>
      <w:lvlRestart w:val="0"/>
      <w:lvlText w:val="%3."/>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7CF23A">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0B824">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1685D0">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E2542C">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2CA5A">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C42552">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3C004D"/>
    <w:multiLevelType w:val="hybridMultilevel"/>
    <w:tmpl w:val="8B8E65BA"/>
    <w:lvl w:ilvl="0" w:tplc="1F38EA7E">
      <w:start w:val="1"/>
      <w:numFmt w:val="decimal"/>
      <w:lvlText w:val="%1."/>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9E8456">
      <w:start w:val="1"/>
      <w:numFmt w:val="lowerLetter"/>
      <w:lvlText w:val="%2."/>
      <w:lvlJc w:val="left"/>
      <w:pPr>
        <w:ind w:left="1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2E4338">
      <w:start w:val="1"/>
      <w:numFmt w:val="lowerRoman"/>
      <w:lvlText w:val="(%3)"/>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C824FA">
      <w:start w:val="1"/>
      <w:numFmt w:val="decimal"/>
      <w:lvlText w:val="%4"/>
      <w:lvlJc w:val="left"/>
      <w:pPr>
        <w:ind w:left="2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2459A">
      <w:start w:val="1"/>
      <w:numFmt w:val="lowerLetter"/>
      <w:lvlText w:val="%5"/>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0410F8">
      <w:start w:val="1"/>
      <w:numFmt w:val="lowerRoman"/>
      <w:lvlText w:val="%6"/>
      <w:lvlJc w:val="left"/>
      <w:pPr>
        <w:ind w:left="3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88CE20">
      <w:start w:val="1"/>
      <w:numFmt w:val="decimal"/>
      <w:lvlText w:val="%7"/>
      <w:lvlJc w:val="left"/>
      <w:pPr>
        <w:ind w:left="4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904034">
      <w:start w:val="1"/>
      <w:numFmt w:val="lowerLetter"/>
      <w:lvlText w:val="%8"/>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F87160">
      <w:start w:val="1"/>
      <w:numFmt w:val="lowerRoman"/>
      <w:lvlText w:val="%9"/>
      <w:lvlJc w:val="left"/>
      <w:pPr>
        <w:ind w:left="6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A91AC2"/>
    <w:multiLevelType w:val="hybridMultilevel"/>
    <w:tmpl w:val="7152DC22"/>
    <w:lvl w:ilvl="0" w:tplc="92C65404">
      <w:start w:val="1"/>
      <w:numFmt w:val="decimal"/>
      <w:lvlText w:val="%1."/>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F81E7E">
      <w:start w:val="1"/>
      <w:numFmt w:val="lowerLetter"/>
      <w:lvlText w:val="%2."/>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E5B38">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002A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E62CE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96F78C">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9053F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ABAA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3C3F7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798072F"/>
    <w:multiLevelType w:val="hybridMultilevel"/>
    <w:tmpl w:val="6C5EE0C0"/>
    <w:lvl w:ilvl="0" w:tplc="A558A486">
      <w:start w:val="1"/>
      <w:numFmt w:val="lowerLetter"/>
      <w:lvlText w:val="%1."/>
      <w:lvlJc w:val="left"/>
      <w:pPr>
        <w:ind w:left="1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A9B84">
      <w:start w:val="1"/>
      <w:numFmt w:val="lowerRoman"/>
      <w:lvlText w:val="(%2)"/>
      <w:lvlJc w:val="left"/>
      <w:pPr>
        <w:ind w:left="1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B69B9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10F96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E05B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0F61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2823D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AE7E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B29F9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3D405D"/>
    <w:multiLevelType w:val="hybridMultilevel"/>
    <w:tmpl w:val="F3E40E06"/>
    <w:lvl w:ilvl="0" w:tplc="70A008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6CDF0">
      <w:start w:val="1"/>
      <w:numFmt w:val="lowerLetter"/>
      <w:lvlText w:val="%2"/>
      <w:lvlJc w:val="left"/>
      <w:pPr>
        <w:ind w:left="1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4CD4F0">
      <w:start w:val="1"/>
      <w:numFmt w:val="lowerRoman"/>
      <w:lvlRestart w:val="0"/>
      <w:lvlText w:val="(%3)"/>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841410">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AA2A5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DA4BF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4C93A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0969C">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82EB60">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A4B16F8"/>
    <w:multiLevelType w:val="hybridMultilevel"/>
    <w:tmpl w:val="AF56E830"/>
    <w:lvl w:ilvl="0" w:tplc="36BAD6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80874C">
      <w:start w:val="1"/>
      <w:numFmt w:val="lowerLetter"/>
      <w:lvlText w:val="%2"/>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AE8F3E">
      <w:start w:val="1"/>
      <w:numFmt w:val="lowerRoman"/>
      <w:lvlText w:val="%3"/>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DC593A">
      <w:start w:val="6"/>
      <w:numFmt w:val="lowerRoman"/>
      <w:lvlRestart w:val="0"/>
      <w:lvlText w:val="(%4)"/>
      <w:lvlJc w:val="left"/>
      <w:pPr>
        <w:ind w:left="2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CF5A2">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D8DCD0">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BF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63486">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3CF130">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755537B"/>
    <w:multiLevelType w:val="hybridMultilevel"/>
    <w:tmpl w:val="BE5C7E70"/>
    <w:lvl w:ilvl="0" w:tplc="02D04A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F03DA2">
      <w:start w:val="1"/>
      <w:numFmt w:val="lowerLetter"/>
      <w:lvlText w:val="%2"/>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92C9F6">
      <w:start w:val="1"/>
      <w:numFmt w:val="lowerLetter"/>
      <w:lvlRestart w:val="0"/>
      <w:lvlText w:val="%3."/>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6E4114">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48A3D8">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34B7F4">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F05308">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D21E78">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C2364">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CC73BF"/>
    <w:multiLevelType w:val="hybridMultilevel"/>
    <w:tmpl w:val="65A84798"/>
    <w:lvl w:ilvl="0" w:tplc="12CA1C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BEE854">
      <w:start w:val="1"/>
      <w:numFmt w:val="lowerLetter"/>
      <w:lvlText w:val="%2"/>
      <w:lvlJc w:val="left"/>
      <w:pPr>
        <w:ind w:left="1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4F7CC">
      <w:start w:val="1"/>
      <w:numFmt w:val="lowerRoman"/>
      <w:lvlRestart w:val="0"/>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82A7A8">
      <w:start w:val="1"/>
      <w:numFmt w:val="decimal"/>
      <w:lvlText w:val="%4"/>
      <w:lvlJc w:val="left"/>
      <w:pPr>
        <w:ind w:left="2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AFC24">
      <w:start w:val="1"/>
      <w:numFmt w:val="lowerLetter"/>
      <w:lvlText w:val="%5"/>
      <w:lvlJc w:val="left"/>
      <w:pPr>
        <w:ind w:left="3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E84688">
      <w:start w:val="1"/>
      <w:numFmt w:val="lowerRoman"/>
      <w:lvlText w:val="%6"/>
      <w:lvlJc w:val="left"/>
      <w:pPr>
        <w:ind w:left="3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5692D0">
      <w:start w:val="1"/>
      <w:numFmt w:val="decimal"/>
      <w:lvlText w:val="%7"/>
      <w:lvlJc w:val="left"/>
      <w:pPr>
        <w:ind w:left="4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B212AC">
      <w:start w:val="1"/>
      <w:numFmt w:val="lowerLetter"/>
      <w:lvlText w:val="%8"/>
      <w:lvlJc w:val="left"/>
      <w:pPr>
        <w:ind w:left="5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F83EF8">
      <w:start w:val="1"/>
      <w:numFmt w:val="lowerRoman"/>
      <w:lvlText w:val="%9"/>
      <w:lvlJc w:val="left"/>
      <w:pPr>
        <w:ind w:left="6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2468170">
    <w:abstractNumId w:val="6"/>
  </w:num>
  <w:num w:numId="2" w16cid:durableId="200289606">
    <w:abstractNumId w:val="14"/>
  </w:num>
  <w:num w:numId="3" w16cid:durableId="678822053">
    <w:abstractNumId w:val="20"/>
  </w:num>
  <w:num w:numId="4" w16cid:durableId="1469014832">
    <w:abstractNumId w:val="7"/>
  </w:num>
  <w:num w:numId="5" w16cid:durableId="1027878246">
    <w:abstractNumId w:val="3"/>
  </w:num>
  <w:num w:numId="6" w16cid:durableId="684523849">
    <w:abstractNumId w:val="17"/>
  </w:num>
  <w:num w:numId="7" w16cid:durableId="832404984">
    <w:abstractNumId w:val="15"/>
  </w:num>
  <w:num w:numId="8" w16cid:durableId="1213733540">
    <w:abstractNumId w:val="5"/>
  </w:num>
  <w:num w:numId="9" w16cid:durableId="1192037870">
    <w:abstractNumId w:val="19"/>
  </w:num>
  <w:num w:numId="10" w16cid:durableId="1775400846">
    <w:abstractNumId w:val="9"/>
  </w:num>
  <w:num w:numId="11" w16cid:durableId="1415857649">
    <w:abstractNumId w:val="8"/>
  </w:num>
  <w:num w:numId="12" w16cid:durableId="245043149">
    <w:abstractNumId w:val="11"/>
  </w:num>
  <w:num w:numId="13" w16cid:durableId="1065101441">
    <w:abstractNumId w:val="21"/>
  </w:num>
  <w:num w:numId="14" w16cid:durableId="1837454571">
    <w:abstractNumId w:val="4"/>
  </w:num>
  <w:num w:numId="15" w16cid:durableId="229271717">
    <w:abstractNumId w:val="0"/>
  </w:num>
  <w:num w:numId="16" w16cid:durableId="410274768">
    <w:abstractNumId w:val="13"/>
  </w:num>
  <w:num w:numId="17" w16cid:durableId="2053721824">
    <w:abstractNumId w:val="2"/>
  </w:num>
  <w:num w:numId="18" w16cid:durableId="1546986984">
    <w:abstractNumId w:val="10"/>
  </w:num>
  <w:num w:numId="19" w16cid:durableId="587739254">
    <w:abstractNumId w:val="16"/>
  </w:num>
  <w:num w:numId="20" w16cid:durableId="786049704">
    <w:abstractNumId w:val="18"/>
  </w:num>
  <w:num w:numId="21" w16cid:durableId="295456989">
    <w:abstractNumId w:val="12"/>
  </w:num>
  <w:num w:numId="22" w16cid:durableId="31423252">
    <w:abstractNumId w:val="22"/>
  </w:num>
  <w:num w:numId="23" w16cid:durableId="94735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8F"/>
    <w:rsid w:val="002C7B7A"/>
    <w:rsid w:val="002D6D22"/>
    <w:rsid w:val="003876D2"/>
    <w:rsid w:val="00422546"/>
    <w:rsid w:val="004338B0"/>
    <w:rsid w:val="00463279"/>
    <w:rsid w:val="004D54D2"/>
    <w:rsid w:val="00537A4B"/>
    <w:rsid w:val="00627201"/>
    <w:rsid w:val="007315EA"/>
    <w:rsid w:val="00986916"/>
    <w:rsid w:val="00B64196"/>
    <w:rsid w:val="00BD01BD"/>
    <w:rsid w:val="00BF63BE"/>
    <w:rsid w:val="00CC3C8F"/>
    <w:rsid w:val="00E16071"/>
    <w:rsid w:val="00E422C7"/>
    <w:rsid w:val="00FB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0F28"/>
  <w15:docId w15:val="{2A580130-E388-43E1-996C-4E185FD0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13"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643"/>
      <w:jc w:val="center"/>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713"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color w:val="000000"/>
      <w:sz w:val="32"/>
    </w:rPr>
  </w:style>
  <w:style w:type="paragraph" w:styleId="Revision">
    <w:name w:val="Revision"/>
    <w:hidden/>
    <w:uiPriority w:val="99"/>
    <w:semiHidden/>
    <w:rsid w:val="003876D2"/>
    <w:pPr>
      <w:spacing w:after="0" w:line="240" w:lineRule="auto"/>
    </w:pPr>
    <w:rPr>
      <w:rFonts w:ascii="Arial" w:eastAsia="Arial" w:hAnsi="Arial" w:cs="Arial"/>
      <w:color w:val="000000"/>
      <w:sz w:val="20"/>
    </w:rPr>
  </w:style>
  <w:style w:type="paragraph" w:styleId="ListParagraph">
    <w:name w:val="List Paragraph"/>
    <w:basedOn w:val="Normal"/>
    <w:uiPriority w:val="34"/>
    <w:qFormat/>
    <w:rsid w:val="0042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66A95CA197043ACC2A38230CF8126" ma:contentTypeVersion="6" ma:contentTypeDescription="Create a new document." ma:contentTypeScope="" ma:versionID="ce08abf70d08481f2d45331bc72298b3">
  <xsd:schema xmlns:xsd="http://www.w3.org/2001/XMLSchema" xmlns:xs="http://www.w3.org/2001/XMLSchema" xmlns:p="http://schemas.microsoft.com/office/2006/metadata/properties" xmlns:ns2="f22dbd18-1a8b-4c67-b54b-111940dcdf0a" xmlns:ns3="bb5aea36-7083-4bf5-9abb-4622db831cc1" targetNamespace="http://schemas.microsoft.com/office/2006/metadata/properties" ma:root="true" ma:fieldsID="6db1a5bf235432278b405216fa4384ef" ns2:_="" ns3:_="">
    <xsd:import namespace="f22dbd18-1a8b-4c67-b54b-111940dcdf0a"/>
    <xsd:import namespace="bb5aea36-7083-4bf5-9abb-4622db831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bd18-1a8b-4c67-b54b-111940dc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aea36-7083-4bf5-9abb-4622db831c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CDBA4-4D42-48C1-9165-CED29A950181}">
  <ds:schemaRefs>
    <ds:schemaRef ds:uri="http://schemas.microsoft.com/office/2006/metadata/properties"/>
    <ds:schemaRef ds:uri="http://purl.org/dc/terms/"/>
    <ds:schemaRef ds:uri="http://purl.org/dc/elements/1.1/"/>
    <ds:schemaRef ds:uri="http://www.w3.org/XML/1998/namespace"/>
    <ds:schemaRef ds:uri="bb5aea36-7083-4bf5-9abb-4622db831cc1"/>
    <ds:schemaRef ds:uri="http://schemas.openxmlformats.org/package/2006/metadata/core-properties"/>
    <ds:schemaRef ds:uri="http://schemas.microsoft.com/office/2006/documentManagement/types"/>
    <ds:schemaRef ds:uri="http://schemas.microsoft.com/office/infopath/2007/PartnerControls"/>
    <ds:schemaRef ds:uri="f22dbd18-1a8b-4c67-b54b-111940dcdf0a"/>
    <ds:schemaRef ds:uri="http://purl.org/dc/dcmitype/"/>
  </ds:schemaRefs>
</ds:datastoreItem>
</file>

<file path=customXml/itemProps2.xml><?xml version="1.0" encoding="utf-8"?>
<ds:datastoreItem xmlns:ds="http://schemas.openxmlformats.org/officeDocument/2006/customXml" ds:itemID="{FABEE47C-4734-491D-827D-A0FA3697690B}">
  <ds:schemaRefs>
    <ds:schemaRef ds:uri="http://schemas.microsoft.com/sharepoint/v3/contenttype/forms"/>
  </ds:schemaRefs>
</ds:datastoreItem>
</file>

<file path=customXml/itemProps3.xml><?xml version="1.0" encoding="utf-8"?>
<ds:datastoreItem xmlns:ds="http://schemas.openxmlformats.org/officeDocument/2006/customXml" ds:itemID="{C42FB1AB-6DBC-4F49-8A9A-7CF3250C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bd18-1a8b-4c67-b54b-111940dcdf0a"/>
    <ds:schemaRef ds:uri="bb5aea36-7083-4bf5-9abb-4622db831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sheath</dc:creator>
  <cp:keywords/>
  <cp:lastModifiedBy>Sam Brown</cp:lastModifiedBy>
  <cp:revision>14</cp:revision>
  <dcterms:created xsi:type="dcterms:W3CDTF">2021-03-08T09:27:00Z</dcterms:created>
  <dcterms:modified xsi:type="dcterms:W3CDTF">2024-08-08T09:23:00Z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0x0101006B766A95CA197043ACC2A38230CF8126</vt:lpwstr>
  </property>
</Properties>
</file>